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D74" w:rsidRPr="0040540B" w:rsidRDefault="00680D74" w:rsidP="00680D7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6A54F6">
        <w:rPr>
          <w:rFonts w:ascii="Arial" w:hAnsi="Arial" w:cs="Arial" w:hint="eastAsia"/>
          <w:b/>
          <w:lang w:eastAsia="zh-CN"/>
        </w:rPr>
        <w:t>5</w:t>
      </w:r>
      <w:r>
        <w:rPr>
          <w:rFonts w:ascii="Arial" w:hAnsi="Arial" w:cs="Arial" w:hint="eastAsia"/>
          <w:b/>
          <w:lang w:eastAsia="zh-CN"/>
        </w:rPr>
        <w:t xml:space="preserve">                                                                           </w:t>
      </w:r>
      <w:r w:rsidRPr="006A54F6">
        <w:rPr>
          <w:rFonts w:ascii="Arial" w:hAnsi="Arial" w:cs="Arial" w:hint="eastAsia"/>
          <w:b/>
          <w:color w:val="FF0000"/>
          <w:lang w:eastAsia="zh-CN"/>
        </w:rPr>
        <w:t xml:space="preserve">        </w:t>
      </w:r>
      <w:r w:rsidRPr="00852AA6">
        <w:rPr>
          <w:rFonts w:ascii="Arial" w:hAnsi="Arial" w:cs="Arial" w:hint="eastAsia"/>
          <w:b/>
          <w:color w:val="000000" w:themeColor="text1"/>
          <w:lang w:eastAsia="zh-CN"/>
        </w:rPr>
        <w:t xml:space="preserve"> </w:t>
      </w:r>
      <w:r w:rsidR="00852AA6">
        <w:rPr>
          <w:rFonts w:ascii="Arial" w:hAnsi="Arial" w:cs="Arial" w:hint="eastAsia"/>
          <w:b/>
          <w:color w:val="000000" w:themeColor="text1"/>
          <w:lang w:eastAsia="zh-CN"/>
        </w:rPr>
        <w:t xml:space="preserve">       </w:t>
      </w:r>
      <w:r w:rsidR="00852AA6" w:rsidRPr="00852AA6">
        <w:rPr>
          <w:rFonts w:ascii="Arial" w:hAnsi="Arial" w:cs="Arial"/>
          <w:b/>
          <w:color w:val="000000" w:themeColor="text1"/>
          <w:lang w:eastAsia="zh-CN"/>
        </w:rPr>
        <w:t>R4-2506006</w:t>
      </w:r>
    </w:p>
    <w:p w:rsidR="00680D74" w:rsidRPr="00C275EA" w:rsidRDefault="00C275EA" w:rsidP="00680D74">
      <w:pPr>
        <w:jc w:val="both"/>
        <w:rPr>
          <w:rFonts w:ascii="Arial" w:hAnsi="Arial" w:cs="Arial"/>
          <w:b/>
          <w:color w:val="000000" w:themeColor="text1"/>
          <w:lang w:eastAsia="zh-CN"/>
        </w:rPr>
      </w:pPr>
      <w:r w:rsidRPr="00C275EA">
        <w:rPr>
          <w:rFonts w:ascii="Arial" w:hAnsi="Arial" w:cs="Arial"/>
          <w:b/>
          <w:color w:val="000000" w:themeColor="text1"/>
        </w:rPr>
        <w:t>Malta, MT, 19th – 23rd May, 2025</w:t>
      </w:r>
      <w:r w:rsidR="00852AA6">
        <w:rPr>
          <w:rFonts w:ascii="Arial" w:hAnsi="Arial" w:cs="Arial" w:hint="eastAsia"/>
          <w:b/>
          <w:color w:val="000000" w:themeColor="text1"/>
          <w:lang w:eastAsia="zh-CN"/>
        </w:rPr>
        <w:t xml:space="preserve"> </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680D74" w:rsidRPr="00680D74">
        <w:rPr>
          <w:rFonts w:ascii="Arial" w:eastAsia="MS Mincho" w:hAnsi="Arial" w:cs="Arial"/>
        </w:rPr>
        <w:t>Discussion on SBFD general issues</w:t>
      </w:r>
    </w:p>
    <w:p w:rsidR="00076DAD" w:rsidRPr="00266A35"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Agenda item:</w:t>
      </w:r>
      <w:r w:rsidRPr="002C662F">
        <w:rPr>
          <w:rFonts w:ascii="Arial" w:eastAsia="MS Mincho" w:hAnsi="Arial" w:cs="Arial"/>
          <w:b/>
        </w:rPr>
        <w:tab/>
      </w:r>
      <w:r w:rsidR="00852AA6" w:rsidRPr="00852AA6">
        <w:rPr>
          <w:rFonts w:ascii="Arial" w:eastAsiaTheme="minorEastAsia" w:hAnsi="Arial" w:cs="Arial"/>
          <w:color w:val="000000" w:themeColor="text1"/>
          <w:lang w:eastAsia="zh-CN"/>
        </w:rPr>
        <w:t>7.2</w:t>
      </w:r>
      <w:r w:rsidR="00852AA6" w:rsidRPr="00852AA6">
        <w:rPr>
          <w:rFonts w:ascii="Arial" w:eastAsiaTheme="minorEastAsia" w:hAnsi="Arial" w:cs="Arial" w:hint="eastAsia"/>
          <w:color w:val="000000" w:themeColor="text1"/>
          <w:lang w:eastAsia="zh-CN"/>
        </w:rPr>
        <w:t>5</w:t>
      </w:r>
      <w:r w:rsidR="008A3815" w:rsidRPr="00852AA6">
        <w:rPr>
          <w:rFonts w:ascii="Arial" w:eastAsiaTheme="minorEastAsia" w:hAnsi="Arial" w:cs="Arial"/>
          <w:color w:val="000000" w:themeColor="text1"/>
          <w:lang w:eastAsia="zh-CN"/>
        </w:rPr>
        <w:t>.</w:t>
      </w:r>
      <w:r w:rsidR="00852AA6" w:rsidRPr="00852AA6">
        <w:rPr>
          <w:rFonts w:ascii="Arial" w:eastAsiaTheme="minorEastAsia" w:hAnsi="Arial" w:cs="Arial" w:hint="eastAsia"/>
          <w:color w:val="000000" w:themeColor="text1"/>
          <w:lang w:eastAsia="zh-CN"/>
        </w:rPr>
        <w:t>2</w:t>
      </w:r>
    </w:p>
    <w:p w:rsidR="00076DAD" w:rsidRPr="00680D74"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F2F5C" w:rsidRPr="00680D74">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5C529A" w:rsidRDefault="003A34E4" w:rsidP="00C31073">
      <w:pPr>
        <w:jc w:val="both"/>
        <w:rPr>
          <w:color w:val="000000" w:themeColor="text1"/>
          <w:lang w:val="en-US" w:eastAsia="zh-CN"/>
        </w:rPr>
      </w:pPr>
      <w:r w:rsidRPr="005C529A">
        <w:rPr>
          <w:color w:val="000000" w:themeColor="text1"/>
          <w:lang w:val="en-US" w:eastAsia="zh-CN"/>
        </w:rPr>
        <w:t xml:space="preserve">This contribution provides further discussion on the open issues for SBFD parameters according to the WF [1] in last RAN4 meeting. </w:t>
      </w:r>
      <w:r w:rsidR="00622295" w:rsidRPr="005C529A">
        <w:rPr>
          <w:color w:val="000000" w:themeColor="text1"/>
          <w:lang w:val="en-US" w:eastAsia="zh-CN"/>
        </w:rPr>
        <w:t>Channel BW, subband configuration and guard band size are discussed</w:t>
      </w:r>
      <w:r w:rsidRPr="005C529A">
        <w:rPr>
          <w:color w:val="000000" w:themeColor="text1"/>
          <w:lang w:val="en-US" w:eastAsia="zh-CN"/>
        </w:rPr>
        <w:t>.</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6E45BA" w:rsidRPr="006E45BA"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6E45BA" w:rsidRPr="006E45BA"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8B3B89" w:rsidRDefault="008B3B89" w:rsidP="006E45BA">
      <w:pPr>
        <w:pStyle w:val="2"/>
        <w:numPr>
          <w:ilvl w:val="1"/>
          <w:numId w:val="45"/>
        </w:numPr>
      </w:pPr>
      <w:r>
        <w:t>DU/UL subband</w:t>
      </w:r>
      <w:r w:rsidR="00266A35">
        <w:rPr>
          <w:rFonts w:hint="eastAsia"/>
        </w:rPr>
        <w:t xml:space="preserve"> </w:t>
      </w:r>
      <w:r w:rsidR="00C03333">
        <w:rPr>
          <w:rFonts w:hint="eastAsia"/>
        </w:rPr>
        <w:t>declaration</w:t>
      </w:r>
    </w:p>
    <w:p w:rsidR="001D4249" w:rsidRDefault="001D4249" w:rsidP="00266A35">
      <w:pPr>
        <w:rPr>
          <w:color w:val="000000" w:themeColor="text1"/>
          <w:lang w:val="en-US" w:eastAsia="zh-CN"/>
        </w:rPr>
      </w:pPr>
      <w:r w:rsidRPr="001D4249">
        <w:rPr>
          <w:noProof/>
          <w:color w:val="000000" w:themeColor="text1"/>
          <w:lang w:val="en-US" w:eastAsia="zh-CN"/>
        </w:rPr>
        <mc:AlternateContent>
          <mc:Choice Requires="wps">
            <w:drawing>
              <wp:anchor distT="0" distB="0" distL="114300" distR="114300" simplePos="0" relativeHeight="251669504" behindDoc="0" locked="0" layoutInCell="1" allowOverlap="1" wp14:anchorId="41F02C28" wp14:editId="35DAC037">
                <wp:simplePos x="0" y="0"/>
                <wp:positionH relativeFrom="column">
                  <wp:posOffset>-7643</wp:posOffset>
                </wp:positionH>
                <wp:positionV relativeFrom="paragraph">
                  <wp:posOffset>66854</wp:posOffset>
                </wp:positionV>
                <wp:extent cx="6165187" cy="3169546"/>
                <wp:effectExtent l="0" t="0" r="26670" b="1206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187" cy="3169546"/>
                        </a:xfrm>
                        <a:prstGeom prst="rect">
                          <a:avLst/>
                        </a:prstGeom>
                        <a:solidFill>
                          <a:srgbClr val="FFFFFF"/>
                        </a:solidFill>
                        <a:ln w="9525">
                          <a:solidFill>
                            <a:srgbClr val="000000"/>
                          </a:solidFill>
                          <a:miter lim="800000"/>
                          <a:headEnd/>
                          <a:tailEnd/>
                        </a:ln>
                      </wps:spPr>
                      <wps:txbx>
                        <w:txbxContent>
                          <w:p w:rsidR="001D4249" w:rsidRPr="00532B11" w:rsidRDefault="001D4249" w:rsidP="001D4249">
                            <w:pPr>
                              <w:pStyle w:val="5"/>
                              <w:ind w:left="864" w:hanging="864"/>
                            </w:pPr>
                            <w:r w:rsidRPr="00532B11">
                              <w:t>Issue 1-</w:t>
                            </w:r>
                            <w:r>
                              <w:t>1</w:t>
                            </w:r>
                            <w:r w:rsidRPr="00532B11">
                              <w:t>-</w:t>
                            </w:r>
                            <w:r>
                              <w:t>1</w:t>
                            </w:r>
                            <w:r w:rsidRPr="00532B11">
                              <w:t>: Declaration and flexibility for SBFD operation</w:t>
                            </w:r>
                          </w:p>
                          <w:p w:rsidR="001D4249" w:rsidRPr="00A67156" w:rsidRDefault="001D4249" w:rsidP="001D4249">
                            <w:pPr>
                              <w:spacing w:after="120" w:line="259" w:lineRule="auto"/>
                              <w:rPr>
                                <w:highlight w:val="green"/>
                                <w:lang w:val="en-US"/>
                              </w:rPr>
                            </w:pPr>
                            <w:r w:rsidRPr="00A67156">
                              <w:rPr>
                                <w:highlight w:val="green"/>
                                <w:lang w:val="en-US"/>
                              </w:rPr>
                              <w:t xml:space="preserve">Agreement: </w:t>
                            </w:r>
                          </w:p>
                          <w:p w:rsidR="001D4249" w:rsidRPr="00A67156" w:rsidRDefault="001D4249" w:rsidP="001D4249">
                            <w:pPr>
                              <w:pStyle w:val="afb"/>
                              <w:widowControl/>
                              <w:numPr>
                                <w:ilvl w:val="0"/>
                                <w:numId w:val="27"/>
                              </w:numPr>
                              <w:tabs>
                                <w:tab w:val="clear" w:pos="-420"/>
                              </w:tabs>
                              <w:overflowPunct w:val="0"/>
                              <w:autoSpaceDE w:val="0"/>
                              <w:autoSpaceDN w:val="0"/>
                              <w:adjustRightInd w:val="0"/>
                              <w:spacing w:before="0" w:after="120" w:line="259" w:lineRule="auto"/>
                              <w:ind w:left="936" w:firstLineChars="0"/>
                              <w:jc w:val="left"/>
                              <w:textAlignment w:val="baseline"/>
                            </w:pPr>
                            <w:r w:rsidRPr="00A67156">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rsidR="001D4249" w:rsidRPr="00A67156" w:rsidRDefault="001D4249" w:rsidP="001D4249">
                            <w:pPr>
                              <w:pStyle w:val="afb"/>
                              <w:widowControl/>
                              <w:numPr>
                                <w:ilvl w:val="0"/>
                                <w:numId w:val="27"/>
                              </w:numPr>
                              <w:tabs>
                                <w:tab w:val="clear" w:pos="-420"/>
                              </w:tabs>
                              <w:overflowPunct w:val="0"/>
                              <w:autoSpaceDE w:val="0"/>
                              <w:autoSpaceDN w:val="0"/>
                              <w:adjustRightInd w:val="0"/>
                              <w:spacing w:before="0" w:after="120" w:line="259" w:lineRule="auto"/>
                              <w:ind w:left="936" w:firstLineChars="0"/>
                              <w:jc w:val="left"/>
                              <w:textAlignment w:val="baseline"/>
                            </w:pPr>
                            <w:r w:rsidRPr="00A67156">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rsidR="001D4249" w:rsidRPr="00FE6A3A" w:rsidRDefault="001D4249" w:rsidP="001D4249">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rsidRPr="00FE6A3A">
                              <w:t>Use X dBm either as TRP or total conducted power as the power level threshold for FR1 MR SBFD capable BSs related to testing.</w:t>
                            </w:r>
                          </w:p>
                          <w:p w:rsidR="001D4249" w:rsidRPr="00FE6A3A" w:rsidRDefault="001D4249" w:rsidP="001D4249">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rPr>
                                <w:rFonts w:hint="eastAsia"/>
                              </w:rPr>
                              <w:t>F</w:t>
                            </w:r>
                            <w:r w:rsidRPr="00FE6A3A">
                              <w:t xml:space="preserve">FS the value of X, e.g., X = 33dBm as proposed by one company as candidate value, and study the value for different number of TX chains.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6pt;margin-top:5.25pt;width:485.45pt;height:249.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">
                <v:textbox>
                  <w:txbxContent>
                    <w:p w:rsidR="001D4249" w:rsidRPr="00532B11" w:rsidRDefault="001D4249" w:rsidP="001D4249">
                      <w:pPr>
                        <w:pStyle w:val="5"/>
                        <w:ind w:left="864" w:hanging="864"/>
                      </w:pPr>
                      <w:r w:rsidRPr="00532B11">
                        <w:t>Issue 1-</w:t>
                      </w:r>
                      <w:r>
                        <w:t>1</w:t>
                      </w:r>
                      <w:r w:rsidRPr="00532B11">
                        <w:t>-</w:t>
                      </w:r>
                      <w:r>
                        <w:t>1</w:t>
                      </w:r>
                      <w:r w:rsidRPr="00532B11">
                        <w:t>: Declaration and flexibility for SBFD operation</w:t>
                      </w:r>
                    </w:p>
                    <w:p w:rsidR="001D4249" w:rsidRPr="00A67156" w:rsidRDefault="001D4249" w:rsidP="001D4249">
                      <w:pPr>
                        <w:spacing w:after="120" w:line="259" w:lineRule="auto"/>
                        <w:rPr>
                          <w:highlight w:val="green"/>
                          <w:lang w:val="en-US"/>
                        </w:rPr>
                      </w:pPr>
                      <w:r w:rsidRPr="00A67156">
                        <w:rPr>
                          <w:highlight w:val="green"/>
                          <w:lang w:val="en-US"/>
                        </w:rPr>
                        <w:t xml:space="preserve">Agreement: </w:t>
                      </w:r>
                    </w:p>
                    <w:p w:rsidR="001D4249" w:rsidRPr="00A67156" w:rsidRDefault="001D4249" w:rsidP="001D4249">
                      <w:pPr>
                        <w:pStyle w:val="afb"/>
                        <w:widowControl/>
                        <w:numPr>
                          <w:ilvl w:val="0"/>
                          <w:numId w:val="27"/>
                        </w:numPr>
                        <w:tabs>
                          <w:tab w:val="clear" w:pos="-420"/>
                        </w:tabs>
                        <w:overflowPunct w:val="0"/>
                        <w:autoSpaceDE w:val="0"/>
                        <w:autoSpaceDN w:val="0"/>
                        <w:adjustRightInd w:val="0"/>
                        <w:spacing w:before="0" w:after="120" w:line="259" w:lineRule="auto"/>
                        <w:ind w:left="936" w:firstLineChars="0"/>
                        <w:jc w:val="left"/>
                        <w:textAlignment w:val="baseline"/>
                      </w:pPr>
                      <w:r w:rsidRPr="00A67156">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rsidR="001D4249" w:rsidRPr="00A67156" w:rsidRDefault="001D4249" w:rsidP="001D4249">
                      <w:pPr>
                        <w:pStyle w:val="afb"/>
                        <w:widowControl/>
                        <w:numPr>
                          <w:ilvl w:val="0"/>
                          <w:numId w:val="27"/>
                        </w:numPr>
                        <w:tabs>
                          <w:tab w:val="clear" w:pos="-420"/>
                        </w:tabs>
                        <w:overflowPunct w:val="0"/>
                        <w:autoSpaceDE w:val="0"/>
                        <w:autoSpaceDN w:val="0"/>
                        <w:adjustRightInd w:val="0"/>
                        <w:spacing w:before="0" w:after="120" w:line="259" w:lineRule="auto"/>
                        <w:ind w:left="936" w:firstLineChars="0"/>
                        <w:jc w:val="left"/>
                        <w:textAlignment w:val="baseline"/>
                      </w:pPr>
                      <w:r w:rsidRPr="00A67156">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rsidR="001D4249" w:rsidRPr="00FE6A3A" w:rsidRDefault="001D4249" w:rsidP="001D4249">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rsidRPr="00FE6A3A">
                        <w:t>Use X dBm either as TRP or total conducted power as the power level threshold for FR1 MR SBFD capable BSs related to testing.</w:t>
                      </w:r>
                    </w:p>
                    <w:p w:rsidR="001D4249" w:rsidRPr="00FE6A3A" w:rsidRDefault="001D4249" w:rsidP="001D4249">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rPr>
                          <w:rFonts w:hint="eastAsia"/>
                        </w:rPr>
                        <w:t>F</w:t>
                      </w:r>
                      <w:r w:rsidRPr="00FE6A3A">
                        <w:t xml:space="preserve">FS the value of X, e.g., X = 33dBm as proposed by one company as candidate value, and study the value for different number of TX chains. </w:t>
                      </w:r>
                    </w:p>
                  </w:txbxContent>
                </v:textbox>
              </v:shape>
            </w:pict>
          </mc:Fallback>
        </mc:AlternateContent>
      </w: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1D4249" w:rsidRDefault="001D4249" w:rsidP="00266A35">
      <w:pPr>
        <w:rPr>
          <w:color w:val="000000" w:themeColor="text1"/>
          <w:lang w:val="en-US" w:eastAsia="zh-CN"/>
        </w:rPr>
      </w:pPr>
    </w:p>
    <w:p w:rsidR="00CD659D" w:rsidRPr="00153A3A" w:rsidRDefault="00CD659D" w:rsidP="00266A35">
      <w:pPr>
        <w:rPr>
          <w:color w:val="000000" w:themeColor="text1"/>
          <w:lang w:val="en-US" w:eastAsia="zh-CN"/>
        </w:rPr>
      </w:pPr>
    </w:p>
    <w:p w:rsidR="00FF71E0" w:rsidRPr="00153A3A" w:rsidRDefault="00FF71E0" w:rsidP="00266A35">
      <w:pPr>
        <w:rPr>
          <w:color w:val="000000" w:themeColor="text1"/>
          <w:lang w:val="en-US" w:eastAsia="zh-CN"/>
        </w:rPr>
      </w:pPr>
      <w:r w:rsidRPr="00153A3A">
        <w:rPr>
          <w:rFonts w:hint="eastAsia"/>
          <w:color w:val="000000" w:themeColor="text1"/>
          <w:lang w:val="en-US" w:eastAsia="zh-CN"/>
        </w:rPr>
        <w:t xml:space="preserve">For </w:t>
      </w:r>
      <w:r w:rsidRPr="00153A3A">
        <w:rPr>
          <w:color w:val="000000" w:themeColor="text1"/>
          <w:lang w:val="en-US"/>
        </w:rPr>
        <w:t>FR1 MR SBFD capable BSs</w:t>
      </w:r>
      <w:r w:rsidRPr="00153A3A">
        <w:rPr>
          <w:rFonts w:hint="eastAsia"/>
          <w:color w:val="000000" w:themeColor="text1"/>
          <w:lang w:val="en-US" w:eastAsia="zh-CN"/>
        </w:rPr>
        <w:t xml:space="preserve">, </w:t>
      </w:r>
      <w:r w:rsidR="00F01046" w:rsidRPr="00F01046">
        <w:rPr>
          <w:color w:val="000000" w:themeColor="text1"/>
          <w:lang w:val="en-US" w:eastAsia="zh-CN"/>
        </w:rPr>
        <w:t>33dBm is a relatively reasonable value</w:t>
      </w:r>
      <w:r w:rsidR="00F01046">
        <w:rPr>
          <w:rFonts w:hint="eastAsia"/>
          <w:color w:val="000000" w:themeColor="text1"/>
          <w:lang w:val="en-US" w:eastAsia="zh-CN"/>
        </w:rPr>
        <w:t xml:space="preserve"> for </w:t>
      </w:r>
      <w:r w:rsidR="00F01046" w:rsidRPr="00FE6A3A">
        <w:t>power level threshold</w:t>
      </w:r>
      <w:r w:rsidR="00581979" w:rsidRPr="00153A3A">
        <w:rPr>
          <w:rFonts w:hint="eastAsia"/>
          <w:color w:val="000000" w:themeColor="text1"/>
          <w:lang w:val="en-US" w:eastAsia="zh-CN"/>
        </w:rPr>
        <w:t>.</w:t>
      </w:r>
      <w:r w:rsidR="002A44FB" w:rsidRPr="00153A3A">
        <w:rPr>
          <w:rFonts w:hint="eastAsia"/>
          <w:color w:val="000000" w:themeColor="text1"/>
          <w:lang w:val="en-US" w:eastAsia="zh-CN"/>
        </w:rPr>
        <w:t xml:space="preserve"> </w:t>
      </w:r>
      <w:r w:rsidR="003B232F" w:rsidRPr="00153A3A">
        <w:rPr>
          <w:color w:val="000000" w:themeColor="text1"/>
          <w:lang w:val="en-US" w:eastAsia="zh-CN"/>
        </w:rPr>
        <w:t>If the BS output power is higher than this threshold,</w:t>
      </w:r>
      <w:r w:rsidR="003B232F" w:rsidRPr="00153A3A">
        <w:rPr>
          <w:rFonts w:hint="eastAsia"/>
          <w:color w:val="000000" w:themeColor="text1"/>
          <w:lang w:val="en-US" w:eastAsia="zh-CN"/>
        </w:rPr>
        <w:t xml:space="preserve"> </w:t>
      </w:r>
      <w:r w:rsidR="002A44FB" w:rsidRPr="00153A3A">
        <w:rPr>
          <w:color w:val="000000" w:themeColor="text1"/>
          <w:lang w:val="en-US" w:eastAsia="zh-CN"/>
        </w:rPr>
        <w:t>all configurations shall be tested</w:t>
      </w:r>
      <w:r w:rsidR="002A44FB" w:rsidRPr="00153A3A">
        <w:rPr>
          <w:rFonts w:hint="eastAsia"/>
          <w:color w:val="000000" w:themeColor="text1"/>
          <w:lang w:val="en-US" w:eastAsia="zh-CN"/>
        </w:rPr>
        <w:t>.</w:t>
      </w:r>
      <w:r w:rsidR="002A44FB" w:rsidRPr="00153A3A">
        <w:rPr>
          <w:color w:val="000000" w:themeColor="text1"/>
          <w:lang w:val="en-US" w:eastAsia="zh-CN"/>
        </w:rPr>
        <w:t xml:space="preserve"> </w:t>
      </w:r>
      <w:r w:rsidR="003B232F" w:rsidRPr="00153A3A">
        <w:rPr>
          <w:color w:val="000000" w:themeColor="text1"/>
          <w:lang w:val="en-US" w:eastAsia="zh-CN"/>
        </w:rPr>
        <w:t>When the BS output power is lower than</w:t>
      </w:r>
      <w:r w:rsidR="002A44FB" w:rsidRPr="00153A3A">
        <w:rPr>
          <w:color w:val="000000" w:themeColor="text1"/>
          <w:lang w:val="en-US" w:eastAsia="zh-CN"/>
        </w:rPr>
        <w:t xml:space="preserve"> this threshold, the configurations with the narrowest and widest UL/DL subband sizes out of all the declared configurations for each channel bandwidth and each SBFD pattern (either DUD or DU/UD) shall be tested.</w:t>
      </w:r>
    </w:p>
    <w:p w:rsidR="00241D2E" w:rsidRPr="00153A3A" w:rsidRDefault="00241D2E" w:rsidP="00266A35">
      <w:pPr>
        <w:rPr>
          <w:b/>
          <w:color w:val="000000" w:themeColor="text1"/>
          <w:lang w:val="en-US" w:eastAsia="zh-CN"/>
        </w:rPr>
      </w:pPr>
      <w:r w:rsidRPr="00153A3A">
        <w:rPr>
          <w:b/>
          <w:color w:val="000000" w:themeColor="text1"/>
          <w:lang w:val="en-US" w:eastAsia="zh-CN"/>
        </w:rPr>
        <w:t xml:space="preserve">Proposal </w:t>
      </w:r>
      <w:r w:rsidR="0020085D" w:rsidRPr="00153A3A">
        <w:rPr>
          <w:b/>
          <w:color w:val="000000" w:themeColor="text1"/>
          <w:lang w:val="en-US" w:eastAsia="zh-CN"/>
        </w:rPr>
        <w:t>1</w:t>
      </w:r>
      <w:r w:rsidRPr="00153A3A">
        <w:rPr>
          <w:b/>
          <w:color w:val="000000" w:themeColor="text1"/>
          <w:lang w:val="en-US" w:eastAsia="zh-CN"/>
        </w:rPr>
        <w:t xml:space="preserve">: </w:t>
      </w:r>
      <w:r w:rsidR="003B232F" w:rsidRPr="00153A3A">
        <w:rPr>
          <w:rFonts w:hint="eastAsia"/>
          <w:b/>
          <w:color w:val="000000" w:themeColor="text1"/>
          <w:lang w:val="en-US" w:eastAsia="zh-CN"/>
        </w:rPr>
        <w:t>About d</w:t>
      </w:r>
      <w:r w:rsidR="003B232F" w:rsidRPr="00153A3A">
        <w:rPr>
          <w:b/>
          <w:color w:val="000000" w:themeColor="text1"/>
          <w:lang w:val="en-US" w:eastAsia="zh-CN"/>
        </w:rPr>
        <w:t>eclaration and flexibility for SBFD operation</w:t>
      </w:r>
      <w:r w:rsidR="003B232F" w:rsidRPr="00153A3A">
        <w:rPr>
          <w:rFonts w:hint="eastAsia"/>
          <w:b/>
          <w:color w:val="000000" w:themeColor="text1"/>
          <w:lang w:val="en-US" w:eastAsia="zh-CN"/>
        </w:rPr>
        <w:t>, t</w:t>
      </w:r>
      <w:r w:rsidR="00547212" w:rsidRPr="00153A3A">
        <w:rPr>
          <w:rFonts w:hint="eastAsia"/>
          <w:b/>
          <w:color w:val="000000" w:themeColor="text1"/>
          <w:lang w:val="en-US" w:eastAsia="zh-CN"/>
        </w:rPr>
        <w:t xml:space="preserve">he </w:t>
      </w:r>
      <w:r w:rsidR="00547212" w:rsidRPr="00153A3A">
        <w:rPr>
          <w:b/>
          <w:color w:val="000000" w:themeColor="text1"/>
        </w:rPr>
        <w:t>power level threshold for FR1 MR SBFD capable BSs</w:t>
      </w:r>
      <w:r w:rsidR="00547212" w:rsidRPr="00153A3A">
        <w:rPr>
          <w:rFonts w:hint="eastAsia"/>
          <w:b/>
          <w:color w:val="000000" w:themeColor="text1"/>
          <w:lang w:eastAsia="zh-CN"/>
        </w:rPr>
        <w:t xml:space="preserve"> can be </w:t>
      </w:r>
      <w:r w:rsidR="00547212" w:rsidRPr="00153A3A">
        <w:rPr>
          <w:rFonts w:hint="eastAsia"/>
          <w:b/>
          <w:color w:val="000000" w:themeColor="text1"/>
          <w:lang w:val="en-US" w:eastAsia="zh-CN"/>
        </w:rPr>
        <w:t>3</w:t>
      </w:r>
      <w:r w:rsidR="009031B4">
        <w:rPr>
          <w:rFonts w:hint="eastAsia"/>
          <w:b/>
          <w:color w:val="000000" w:themeColor="text1"/>
          <w:lang w:val="en-US" w:eastAsia="zh-CN"/>
        </w:rPr>
        <w:t>3</w:t>
      </w:r>
      <w:r w:rsidR="00547212" w:rsidRPr="00153A3A">
        <w:rPr>
          <w:rFonts w:hint="eastAsia"/>
          <w:b/>
          <w:color w:val="000000" w:themeColor="text1"/>
          <w:lang w:val="en-US" w:eastAsia="zh-CN"/>
        </w:rPr>
        <w:t>dBm</w:t>
      </w:r>
      <w:r w:rsidR="00547212" w:rsidRPr="00153A3A">
        <w:rPr>
          <w:rFonts w:hint="eastAsia"/>
          <w:color w:val="000000" w:themeColor="text1"/>
          <w:lang w:eastAsia="zh-CN"/>
        </w:rPr>
        <w:t>.</w:t>
      </w:r>
    </w:p>
    <w:p w:rsidR="008C122F" w:rsidRPr="005C529A" w:rsidRDefault="006C2A94" w:rsidP="006C2A94">
      <w:pPr>
        <w:pStyle w:val="2"/>
        <w:numPr>
          <w:ilvl w:val="1"/>
          <w:numId w:val="45"/>
        </w:numPr>
      </w:pPr>
      <w:r>
        <w:t>DL/UL subband configurations</w:t>
      </w:r>
    </w:p>
    <w:p w:rsidR="00FF71E0" w:rsidRDefault="00FF71E0" w:rsidP="00582F56">
      <w:pPr>
        <w:rPr>
          <w:rFonts w:eastAsiaTheme="minorEastAsia"/>
          <w:lang w:val="en-US" w:eastAsia="zh-CN"/>
        </w:rPr>
      </w:pPr>
      <w:r>
        <w:rPr>
          <w:rFonts w:eastAsiaTheme="minorEastAsia" w:hint="eastAsia"/>
          <w:lang w:val="en-US" w:eastAsia="zh-CN"/>
        </w:rPr>
        <w:t>According to WF</w:t>
      </w:r>
      <w:r w:rsidR="00FE6A3A">
        <w:rPr>
          <w:rFonts w:eastAsiaTheme="minorEastAsia" w:hint="eastAsia"/>
          <w:lang w:val="en-US" w:eastAsia="zh-CN"/>
        </w:rPr>
        <w:t xml:space="preserve"> </w:t>
      </w:r>
      <w:r>
        <w:rPr>
          <w:rFonts w:eastAsiaTheme="minorEastAsia" w:hint="eastAsia"/>
          <w:lang w:val="en-US" w:eastAsia="zh-CN"/>
        </w:rPr>
        <w:t xml:space="preserve">[1] of  </w:t>
      </w:r>
      <w:r w:rsidRPr="0002742C">
        <w:rPr>
          <w:rFonts w:eastAsiaTheme="minorEastAsia"/>
          <w:lang w:val="en-US" w:eastAsia="zh-CN"/>
        </w:rPr>
        <w:t>RAN4#114</w:t>
      </w:r>
      <w:r>
        <w:rPr>
          <w:rFonts w:eastAsiaTheme="minorEastAsia" w:hint="eastAsia"/>
          <w:lang w:val="en-US" w:eastAsia="zh-CN"/>
        </w:rPr>
        <w:t>bis, some issues about DL/UL subband configurations need to be further studied.</w:t>
      </w:r>
    </w:p>
    <w:p w:rsidR="00B81E5B" w:rsidRPr="00B81E5B" w:rsidRDefault="00B81E5B" w:rsidP="00B81E5B">
      <w:pPr>
        <w:pStyle w:val="3"/>
        <w:overflowPunct/>
        <w:autoSpaceDE/>
        <w:autoSpaceDN/>
        <w:adjustRightInd/>
        <w:ind w:left="1134" w:hanging="1134"/>
        <w:textAlignment w:val="auto"/>
        <w:rPr>
          <w:rFonts w:eastAsiaTheme="minorEastAsia"/>
          <w:sz w:val="21"/>
        </w:rPr>
      </w:pPr>
      <w:r>
        <w:rPr>
          <w:rFonts w:eastAsiaTheme="minorEastAsia" w:hint="eastAsia"/>
          <w:sz w:val="21"/>
        </w:rPr>
        <w:t xml:space="preserve">2.2.1 </w:t>
      </w:r>
      <w:r w:rsidRPr="00B81E5B">
        <w:rPr>
          <w:rFonts w:eastAsiaTheme="minorEastAsia"/>
          <w:sz w:val="21"/>
        </w:rPr>
        <w:t>Restriction on the number of UL subband sizes supported</w:t>
      </w:r>
    </w:p>
    <w:p w:rsidR="00311E21" w:rsidRDefault="00311E21" w:rsidP="00582F56">
      <w:pPr>
        <w:rPr>
          <w:lang w:val="en-US" w:eastAsia="zh-CN"/>
        </w:rPr>
      </w:pPr>
    </w:p>
    <w:p w:rsidR="00FE6A3A" w:rsidRDefault="00FE6A3A" w:rsidP="00582F56">
      <w:pPr>
        <w:rPr>
          <w:lang w:val="en-US" w:eastAsia="zh-CN"/>
        </w:rPr>
      </w:pPr>
    </w:p>
    <w:p w:rsidR="00311E21" w:rsidRPr="003A3221" w:rsidRDefault="003A3221" w:rsidP="00582F56">
      <w:pPr>
        <w:rPr>
          <w:lang w:val="en-US" w:eastAsia="zh-CN"/>
        </w:rPr>
      </w:pPr>
      <w:r w:rsidRPr="00311E21">
        <w:rPr>
          <w:noProof/>
          <w:lang w:val="en-US" w:eastAsia="zh-CN"/>
        </w:rPr>
        <w:lastRenderedPageBreak/>
        <mc:AlternateContent>
          <mc:Choice Requires="wps">
            <w:drawing>
              <wp:anchor distT="0" distB="0" distL="114300" distR="114300" simplePos="0" relativeHeight="251675648" behindDoc="0" locked="0" layoutInCell="1" allowOverlap="1" wp14:anchorId="62A7A713" wp14:editId="54C16981">
                <wp:simplePos x="0" y="0"/>
                <wp:positionH relativeFrom="column">
                  <wp:posOffset>-41275</wp:posOffset>
                </wp:positionH>
                <wp:positionV relativeFrom="paragraph">
                  <wp:posOffset>42089</wp:posOffset>
                </wp:positionV>
                <wp:extent cx="6137914" cy="3444240"/>
                <wp:effectExtent l="0" t="0" r="15240" b="2286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4" cy="3444240"/>
                        </a:xfrm>
                        <a:prstGeom prst="rect">
                          <a:avLst/>
                        </a:prstGeom>
                        <a:solidFill>
                          <a:srgbClr val="FFFFFF"/>
                        </a:solidFill>
                        <a:ln w="9525">
                          <a:solidFill>
                            <a:srgbClr val="000000"/>
                          </a:solidFill>
                          <a:miter lim="800000"/>
                          <a:headEnd/>
                          <a:tailEnd/>
                        </a:ln>
                      </wps:spPr>
                      <wps:txbx>
                        <w:txbxContent>
                          <w:p w:rsidR="003A3221" w:rsidRPr="00C840B3" w:rsidRDefault="003A3221" w:rsidP="003A3221">
                            <w:pPr>
                              <w:pStyle w:val="5"/>
                              <w:ind w:left="1152" w:hanging="1152"/>
                            </w:pPr>
                            <w:r w:rsidRPr="00C840B3">
                              <w:t>Issue 1-</w:t>
                            </w:r>
                            <w:r>
                              <w:t>2</w:t>
                            </w:r>
                            <w:r w:rsidRPr="00C840B3">
                              <w:t>-</w:t>
                            </w:r>
                            <w:r>
                              <w:t>1</w:t>
                            </w:r>
                            <w:r w:rsidRPr="00C840B3">
                              <w:t xml:space="preserve">: </w:t>
                            </w:r>
                            <w:r w:rsidRPr="00ED0129">
                              <w:t>Restriction on the number of UL subband sizes supported</w:t>
                            </w:r>
                          </w:p>
                          <w:p w:rsidR="003A3221" w:rsidRPr="00A67156" w:rsidRDefault="003A3221" w:rsidP="003A3221">
                            <w:pPr>
                              <w:spacing w:after="120" w:line="259" w:lineRule="auto"/>
                              <w:rPr>
                                <w:highlight w:val="green"/>
                                <w:lang w:val="en-US"/>
                              </w:rPr>
                            </w:pPr>
                            <w:r w:rsidRPr="00A67156">
                              <w:rPr>
                                <w:highlight w:val="green"/>
                                <w:lang w:val="en-US"/>
                              </w:rPr>
                              <w:t>Agreement:</w:t>
                            </w:r>
                          </w:p>
                          <w:p w:rsidR="003A3221" w:rsidRPr="00FE6A3A" w:rsidRDefault="003A3221" w:rsidP="003A3221">
                            <w:pPr>
                              <w:pStyle w:val="afb"/>
                              <w:widowControl/>
                              <w:numPr>
                                <w:ilvl w:val="0"/>
                                <w:numId w:val="27"/>
                              </w:numPr>
                              <w:tabs>
                                <w:tab w:val="clear" w:pos="-420"/>
                              </w:tabs>
                              <w:spacing w:before="0" w:after="120" w:line="259" w:lineRule="auto"/>
                              <w:ind w:left="936" w:firstLineChars="0"/>
                              <w:jc w:val="left"/>
                            </w:pPr>
                            <w:r w:rsidRPr="00FE6A3A">
                              <w:t>For a specific channel BW supported for SBFD, the maximum number of specific UL subband sizes are allowed to be declared</w:t>
                            </w:r>
                          </w:p>
                          <w:p w:rsidR="003A3221" w:rsidRPr="00FE6A3A" w:rsidRDefault="003A3221" w:rsidP="003A3221">
                            <w:pPr>
                              <w:pStyle w:val="afb"/>
                              <w:widowControl/>
                              <w:numPr>
                                <w:ilvl w:val="1"/>
                                <w:numId w:val="27"/>
                              </w:numPr>
                              <w:tabs>
                                <w:tab w:val="clear" w:pos="-420"/>
                              </w:tabs>
                              <w:spacing w:before="0" w:after="120" w:line="259" w:lineRule="auto"/>
                              <w:ind w:left="1656" w:firstLineChars="0"/>
                              <w:jc w:val="left"/>
                            </w:pPr>
                            <w:r w:rsidRPr="00FE6A3A">
                              <w:rPr>
                                <w:rFonts w:eastAsiaTheme="minorEastAsia" w:hint="eastAsia"/>
                              </w:rPr>
                              <w:t>M</w:t>
                            </w:r>
                            <w:r w:rsidRPr="00FE6A3A">
                              <w:rPr>
                                <w:rFonts w:eastAsiaTheme="minorEastAsia"/>
                              </w:rPr>
                              <w:t>aximum 3 subband configurations allowed for FR1 WA BS</w:t>
                            </w:r>
                          </w:p>
                          <w:p w:rsidR="003A3221" w:rsidRPr="00FE6A3A" w:rsidRDefault="003A3221" w:rsidP="003A3221">
                            <w:pPr>
                              <w:pStyle w:val="afb"/>
                              <w:widowControl/>
                              <w:numPr>
                                <w:ilvl w:val="2"/>
                                <w:numId w:val="27"/>
                              </w:numPr>
                              <w:tabs>
                                <w:tab w:val="clear" w:pos="-420"/>
                              </w:tabs>
                              <w:spacing w:before="0" w:after="120" w:line="259" w:lineRule="auto"/>
                              <w:ind w:left="2376" w:firstLineChars="0"/>
                              <w:jc w:val="left"/>
                            </w:pPr>
                            <w:r w:rsidRPr="00FE6A3A">
                              <w:t xml:space="preserve">These 3 suband configurations shall cover all DUD and DU/UD ones supported by this BS. </w:t>
                            </w:r>
                          </w:p>
                          <w:p w:rsidR="003A3221" w:rsidRPr="00FE6A3A" w:rsidRDefault="003A3221" w:rsidP="003A3221">
                            <w:pPr>
                              <w:pStyle w:val="afb"/>
                              <w:widowControl/>
                              <w:numPr>
                                <w:ilvl w:val="2"/>
                                <w:numId w:val="27"/>
                              </w:numPr>
                              <w:tabs>
                                <w:tab w:val="clear" w:pos="-420"/>
                              </w:tabs>
                              <w:spacing w:before="0" w:after="120" w:line="259" w:lineRule="auto"/>
                              <w:ind w:left="2376" w:firstLineChars="0"/>
                              <w:jc w:val="left"/>
                            </w:pPr>
                            <w:r w:rsidRPr="00FE6A3A">
                              <w:t>One UL subband size for DU/UD cases, should be counted as 2 configurations, e.g., UD 20-80MHz and DU 80-20MHz should be counted as 2 configurations.</w:t>
                            </w:r>
                          </w:p>
                          <w:p w:rsidR="003A3221" w:rsidRPr="00FE6A3A" w:rsidRDefault="003A3221" w:rsidP="003A3221">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rsidRPr="00FE6A3A">
                              <w:t xml:space="preserve">For FR1 MR SBFD capable BSs, a power level threshold could be established: Above this threshold, </w:t>
                            </w:r>
                            <w:r w:rsidRPr="00FE6A3A">
                              <w:rPr>
                                <w:rFonts w:eastAsiaTheme="minorEastAsia"/>
                              </w:rPr>
                              <w:t>maximum 3 subband configurations allowed as FR1 WA BS</w:t>
                            </w:r>
                            <w:r w:rsidRPr="00FE6A3A">
                              <w:t xml:space="preserve">; Below this threshold, the restriction on the number of UL subband sizes supported is not applicable. </w:t>
                            </w:r>
                          </w:p>
                          <w:p w:rsidR="003A3221" w:rsidRPr="00FE6A3A" w:rsidRDefault="003A3221" w:rsidP="003A3221">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t>Use X dBm either as TRP or total conducted power as the power level threshold for FR1 MR SBFD capable BSs.</w:t>
                            </w:r>
                          </w:p>
                          <w:p w:rsidR="003A3221" w:rsidRPr="00FE6A3A" w:rsidRDefault="003A3221" w:rsidP="003A3221">
                            <w:pPr>
                              <w:pStyle w:val="afb"/>
                              <w:widowControl/>
                              <w:numPr>
                                <w:ilvl w:val="3"/>
                                <w:numId w:val="27"/>
                              </w:numPr>
                              <w:tabs>
                                <w:tab w:val="clear" w:pos="-420"/>
                              </w:tabs>
                              <w:overflowPunct w:val="0"/>
                              <w:autoSpaceDE w:val="0"/>
                              <w:autoSpaceDN w:val="0"/>
                              <w:adjustRightInd w:val="0"/>
                              <w:spacing w:before="0" w:after="120" w:line="259" w:lineRule="auto"/>
                              <w:ind w:left="3096" w:firstLineChars="0"/>
                              <w:jc w:val="left"/>
                              <w:textAlignment w:val="baseline"/>
                            </w:pPr>
                            <w:r w:rsidRPr="00FE6A3A">
                              <w:rPr>
                                <w:rFonts w:hint="eastAsia"/>
                              </w:rPr>
                              <w:t>F</w:t>
                            </w:r>
                            <w:r w:rsidRPr="00FE6A3A">
                              <w:t xml:space="preserve">FS the value of X, e.g., X = 33dBm as proposed by one company as candidate value, and study the value for different number of TX chains.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25pt;margin-top:3.3pt;width:483.3pt;height:27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">
                <v:textbox>
                  <w:txbxContent>
                    <w:p w:rsidR="003A3221" w:rsidRPr="00C840B3" w:rsidRDefault="003A3221" w:rsidP="003A3221">
                      <w:pPr>
                        <w:pStyle w:val="5"/>
                        <w:ind w:left="1152" w:hanging="1152"/>
                      </w:pPr>
                      <w:r w:rsidRPr="00C840B3">
                        <w:t>Issue 1-</w:t>
                      </w:r>
                      <w:r>
                        <w:t>2</w:t>
                      </w:r>
                      <w:r w:rsidRPr="00C840B3">
                        <w:t>-</w:t>
                      </w:r>
                      <w:r>
                        <w:t>1</w:t>
                      </w:r>
                      <w:r w:rsidRPr="00C840B3">
                        <w:t xml:space="preserve">: </w:t>
                      </w:r>
                      <w:r w:rsidRPr="00ED0129">
                        <w:t>Restriction on the number of UL subband sizes supported</w:t>
                      </w:r>
                    </w:p>
                    <w:p w:rsidR="003A3221" w:rsidRPr="00A67156" w:rsidRDefault="003A3221" w:rsidP="003A3221">
                      <w:pPr>
                        <w:spacing w:after="120" w:line="259" w:lineRule="auto"/>
                        <w:rPr>
                          <w:highlight w:val="green"/>
                          <w:lang w:val="en-US"/>
                        </w:rPr>
                      </w:pPr>
                      <w:r w:rsidRPr="00A67156">
                        <w:rPr>
                          <w:highlight w:val="green"/>
                          <w:lang w:val="en-US"/>
                        </w:rPr>
                        <w:t>Agreement:</w:t>
                      </w:r>
                    </w:p>
                    <w:p w:rsidR="003A3221" w:rsidRPr="00FE6A3A" w:rsidRDefault="003A3221" w:rsidP="003A3221">
                      <w:pPr>
                        <w:pStyle w:val="afb"/>
                        <w:widowControl/>
                        <w:numPr>
                          <w:ilvl w:val="0"/>
                          <w:numId w:val="27"/>
                        </w:numPr>
                        <w:tabs>
                          <w:tab w:val="clear" w:pos="-420"/>
                        </w:tabs>
                        <w:spacing w:before="0" w:after="120" w:line="259" w:lineRule="auto"/>
                        <w:ind w:left="936" w:firstLineChars="0"/>
                        <w:jc w:val="left"/>
                      </w:pPr>
                      <w:r w:rsidRPr="00FE6A3A">
                        <w:t>For a specific channel BW supported for SBFD, the maximum number of specific UL subband sizes are allowed to be declared</w:t>
                      </w:r>
                    </w:p>
                    <w:p w:rsidR="003A3221" w:rsidRPr="00FE6A3A" w:rsidRDefault="003A3221" w:rsidP="003A3221">
                      <w:pPr>
                        <w:pStyle w:val="afb"/>
                        <w:widowControl/>
                        <w:numPr>
                          <w:ilvl w:val="1"/>
                          <w:numId w:val="27"/>
                        </w:numPr>
                        <w:tabs>
                          <w:tab w:val="clear" w:pos="-420"/>
                        </w:tabs>
                        <w:spacing w:before="0" w:after="120" w:line="259" w:lineRule="auto"/>
                        <w:ind w:left="1656" w:firstLineChars="0"/>
                        <w:jc w:val="left"/>
                      </w:pPr>
                      <w:r w:rsidRPr="00FE6A3A">
                        <w:rPr>
                          <w:rFonts w:eastAsiaTheme="minorEastAsia" w:hint="eastAsia"/>
                        </w:rPr>
                        <w:t>M</w:t>
                      </w:r>
                      <w:r w:rsidRPr="00FE6A3A">
                        <w:rPr>
                          <w:rFonts w:eastAsiaTheme="minorEastAsia"/>
                        </w:rPr>
                        <w:t>aximum 3 subband configurations allowed for FR1 WA BS</w:t>
                      </w:r>
                    </w:p>
                    <w:p w:rsidR="003A3221" w:rsidRPr="00FE6A3A" w:rsidRDefault="003A3221" w:rsidP="003A3221">
                      <w:pPr>
                        <w:pStyle w:val="afb"/>
                        <w:widowControl/>
                        <w:numPr>
                          <w:ilvl w:val="2"/>
                          <w:numId w:val="27"/>
                        </w:numPr>
                        <w:tabs>
                          <w:tab w:val="clear" w:pos="-420"/>
                        </w:tabs>
                        <w:spacing w:before="0" w:after="120" w:line="259" w:lineRule="auto"/>
                        <w:ind w:left="2376" w:firstLineChars="0"/>
                        <w:jc w:val="left"/>
                      </w:pPr>
                      <w:r w:rsidRPr="00FE6A3A">
                        <w:t xml:space="preserve">These 3 suband configurations shall cover all DUD and DU/UD ones supported by this BS. </w:t>
                      </w:r>
                    </w:p>
                    <w:p w:rsidR="003A3221" w:rsidRPr="00FE6A3A" w:rsidRDefault="003A3221" w:rsidP="003A3221">
                      <w:pPr>
                        <w:pStyle w:val="afb"/>
                        <w:widowControl/>
                        <w:numPr>
                          <w:ilvl w:val="2"/>
                          <w:numId w:val="27"/>
                        </w:numPr>
                        <w:tabs>
                          <w:tab w:val="clear" w:pos="-420"/>
                        </w:tabs>
                        <w:spacing w:before="0" w:after="120" w:line="259" w:lineRule="auto"/>
                        <w:ind w:left="2376" w:firstLineChars="0"/>
                        <w:jc w:val="left"/>
                      </w:pPr>
                      <w:r w:rsidRPr="00FE6A3A">
                        <w:t>One UL subband size for DU/UD cases, should be counted as 2 configurations, e.g., UD 20-80MHz and DU 80-20MHz should be counted as 2 configurations.</w:t>
                      </w:r>
                    </w:p>
                    <w:p w:rsidR="003A3221" w:rsidRPr="00FE6A3A" w:rsidRDefault="003A3221" w:rsidP="003A3221">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rsidRPr="00FE6A3A">
                        <w:t xml:space="preserve">For FR1 MR SBFD capable BSs, a power level threshold could be established: Above this threshold, </w:t>
                      </w:r>
                      <w:r w:rsidRPr="00FE6A3A">
                        <w:rPr>
                          <w:rFonts w:eastAsiaTheme="minorEastAsia"/>
                        </w:rPr>
                        <w:t>maximum 3 subband configurations allowed as FR1 WA BS</w:t>
                      </w:r>
                      <w:r w:rsidRPr="00FE6A3A">
                        <w:t xml:space="preserve">; Below this threshold, the restriction on the number of UL subband sizes supported is not applicable. </w:t>
                      </w:r>
                    </w:p>
                    <w:p w:rsidR="003A3221" w:rsidRPr="00FE6A3A" w:rsidRDefault="003A3221" w:rsidP="003A3221">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t>Use X dBm either as TRP or total conducted power as the power level threshold for FR1 MR SBFD capable BSs.</w:t>
                      </w:r>
                    </w:p>
                    <w:p w:rsidR="003A3221" w:rsidRPr="00FE6A3A" w:rsidRDefault="003A3221" w:rsidP="003A3221">
                      <w:pPr>
                        <w:pStyle w:val="afb"/>
                        <w:widowControl/>
                        <w:numPr>
                          <w:ilvl w:val="3"/>
                          <w:numId w:val="27"/>
                        </w:numPr>
                        <w:tabs>
                          <w:tab w:val="clear" w:pos="-420"/>
                        </w:tabs>
                        <w:overflowPunct w:val="0"/>
                        <w:autoSpaceDE w:val="0"/>
                        <w:autoSpaceDN w:val="0"/>
                        <w:adjustRightInd w:val="0"/>
                        <w:spacing w:before="0" w:after="120" w:line="259" w:lineRule="auto"/>
                        <w:ind w:left="3096" w:firstLineChars="0"/>
                        <w:jc w:val="left"/>
                        <w:textAlignment w:val="baseline"/>
                      </w:pPr>
                      <w:r w:rsidRPr="00FE6A3A">
                        <w:rPr>
                          <w:rFonts w:hint="eastAsia"/>
                        </w:rPr>
                        <w:t>F</w:t>
                      </w:r>
                      <w:r w:rsidRPr="00FE6A3A">
                        <w:t xml:space="preserve">FS the value of X, e.g., X = 33dBm as proposed by one company as candidate value, and study the value for different number of TX chains. </w:t>
                      </w:r>
                    </w:p>
                  </w:txbxContent>
                </v:textbox>
              </v:shape>
            </w:pict>
          </mc:Fallback>
        </mc:AlternateContent>
      </w: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311E21" w:rsidRDefault="00311E21" w:rsidP="00582F56">
      <w:pPr>
        <w:rPr>
          <w:lang w:val="en-US" w:eastAsia="zh-CN"/>
        </w:rPr>
      </w:pPr>
    </w:p>
    <w:p w:rsidR="005667A4" w:rsidRDefault="005667A4" w:rsidP="00582F56">
      <w:pPr>
        <w:rPr>
          <w:lang w:val="en-US" w:eastAsia="zh-CN"/>
        </w:rPr>
      </w:pPr>
    </w:p>
    <w:p w:rsidR="005667A4" w:rsidRDefault="005667A4" w:rsidP="00582F56">
      <w:pPr>
        <w:rPr>
          <w:lang w:val="en-US" w:eastAsia="zh-CN"/>
        </w:rPr>
      </w:pPr>
    </w:p>
    <w:p w:rsidR="00B81E5B" w:rsidRDefault="00B81E5B" w:rsidP="00582F56">
      <w:pPr>
        <w:rPr>
          <w:lang w:val="en-US" w:eastAsia="zh-CN"/>
        </w:rPr>
      </w:pPr>
    </w:p>
    <w:p w:rsidR="003A3221" w:rsidRPr="003A3221" w:rsidRDefault="003A3221" w:rsidP="003A3221">
      <w:pPr>
        <w:rPr>
          <w:color w:val="000000" w:themeColor="text1"/>
          <w:lang w:val="en-US" w:eastAsia="zh-CN"/>
        </w:rPr>
      </w:pPr>
    </w:p>
    <w:p w:rsidR="003A3221" w:rsidRPr="003A3221" w:rsidRDefault="003A3221" w:rsidP="003A3221">
      <w:pPr>
        <w:rPr>
          <w:color w:val="000000" w:themeColor="text1"/>
          <w:lang w:val="en-US" w:eastAsia="zh-CN"/>
        </w:rPr>
      </w:pPr>
    </w:p>
    <w:p w:rsidR="002A44FB" w:rsidRPr="00153A3A" w:rsidRDefault="00F01046" w:rsidP="002A44FB">
      <w:pPr>
        <w:jc w:val="both"/>
        <w:rPr>
          <w:color w:val="000000" w:themeColor="text1"/>
          <w:lang w:val="en-US" w:eastAsia="zh-CN"/>
        </w:rPr>
      </w:pPr>
      <w:r w:rsidRPr="00F01046">
        <w:rPr>
          <w:color w:val="000000" w:themeColor="text1"/>
          <w:lang w:val="en-US" w:eastAsia="zh-CN"/>
        </w:rPr>
        <w:t>For FR1 MR SBFD capable BSs, 33dBm is a relatively reasonable value for power level threshold.</w:t>
      </w:r>
      <w:r w:rsidR="002A44FB" w:rsidRPr="00153A3A">
        <w:rPr>
          <w:rFonts w:hint="eastAsia"/>
          <w:color w:val="000000" w:themeColor="text1"/>
          <w:lang w:val="en-US" w:eastAsia="zh-CN"/>
        </w:rPr>
        <w:t xml:space="preserve"> If</w:t>
      </w:r>
      <w:r w:rsidR="0067021A" w:rsidRPr="00153A3A">
        <w:rPr>
          <w:rFonts w:hint="eastAsia"/>
          <w:color w:val="000000" w:themeColor="text1"/>
          <w:lang w:val="en-US" w:eastAsia="zh-CN"/>
        </w:rPr>
        <w:t xml:space="preserve"> the </w:t>
      </w:r>
      <w:r w:rsidR="002A44FB" w:rsidRPr="00153A3A">
        <w:rPr>
          <w:rFonts w:hint="eastAsia"/>
          <w:color w:val="000000" w:themeColor="text1"/>
          <w:lang w:val="en-US" w:eastAsia="zh-CN"/>
        </w:rPr>
        <w:t xml:space="preserve">BS output power </w:t>
      </w:r>
      <w:r w:rsidR="0067021A" w:rsidRPr="00153A3A">
        <w:rPr>
          <w:rFonts w:hint="eastAsia"/>
          <w:color w:val="000000" w:themeColor="text1"/>
          <w:lang w:val="en-US" w:eastAsia="zh-CN"/>
        </w:rPr>
        <w:t>is higher</w:t>
      </w:r>
      <w:r w:rsidR="002A44FB" w:rsidRPr="00153A3A">
        <w:rPr>
          <w:rFonts w:hint="eastAsia"/>
          <w:color w:val="000000" w:themeColor="text1"/>
          <w:lang w:val="en-US" w:eastAsia="zh-CN"/>
        </w:rPr>
        <w:t xml:space="preserve"> than </w:t>
      </w:r>
      <w:r w:rsidR="0067021A" w:rsidRPr="00153A3A">
        <w:rPr>
          <w:rFonts w:hint="eastAsia"/>
          <w:color w:val="000000" w:themeColor="text1"/>
          <w:lang w:val="en-US" w:eastAsia="zh-CN"/>
        </w:rPr>
        <w:t>this threshold</w:t>
      </w:r>
      <w:r w:rsidR="002A44FB" w:rsidRPr="00153A3A">
        <w:rPr>
          <w:rFonts w:hint="eastAsia"/>
          <w:color w:val="000000" w:themeColor="text1"/>
          <w:lang w:val="en-US" w:eastAsia="zh-CN"/>
        </w:rPr>
        <w:t>, t</w:t>
      </w:r>
      <w:r w:rsidR="002A44FB" w:rsidRPr="00153A3A">
        <w:rPr>
          <w:color w:val="000000" w:themeColor="text1"/>
          <w:lang w:val="en-US" w:eastAsia="zh-CN"/>
        </w:rPr>
        <w:t xml:space="preserve">he maximum number of specific UL subband sizes </w:t>
      </w:r>
      <w:r w:rsidR="002A44FB" w:rsidRPr="00153A3A">
        <w:rPr>
          <w:rFonts w:hint="eastAsia"/>
          <w:color w:val="000000" w:themeColor="text1"/>
          <w:lang w:val="en-US" w:eastAsia="zh-CN"/>
        </w:rPr>
        <w:t xml:space="preserve">is </w:t>
      </w:r>
      <w:r w:rsidR="0067021A" w:rsidRPr="00153A3A">
        <w:rPr>
          <w:rFonts w:hint="eastAsia"/>
          <w:color w:val="000000" w:themeColor="text1"/>
          <w:lang w:val="en-US" w:eastAsia="zh-CN"/>
        </w:rPr>
        <w:t xml:space="preserve">same as that of </w:t>
      </w:r>
      <w:r w:rsidR="0067021A" w:rsidRPr="00153A3A">
        <w:rPr>
          <w:rFonts w:eastAsiaTheme="minorEastAsia"/>
          <w:color w:val="000000" w:themeColor="text1"/>
        </w:rPr>
        <w:t>FR1 WA BS</w:t>
      </w:r>
      <w:r w:rsidR="0067021A" w:rsidRPr="00153A3A">
        <w:rPr>
          <w:rFonts w:eastAsiaTheme="minorEastAsia" w:hint="eastAsia"/>
          <w:color w:val="000000" w:themeColor="text1"/>
          <w:lang w:eastAsia="zh-CN"/>
        </w:rPr>
        <w:t>,</w:t>
      </w:r>
      <w:r w:rsidR="0067021A" w:rsidRPr="00153A3A">
        <w:rPr>
          <w:rFonts w:hint="eastAsia"/>
          <w:color w:val="000000" w:themeColor="text1"/>
          <w:lang w:val="en-US" w:eastAsia="zh-CN"/>
        </w:rPr>
        <w:t xml:space="preserve"> i.e.3</w:t>
      </w:r>
      <w:r w:rsidR="002A44FB" w:rsidRPr="00153A3A">
        <w:rPr>
          <w:rFonts w:hint="eastAsia"/>
          <w:color w:val="000000" w:themeColor="text1"/>
          <w:lang w:val="en-US" w:eastAsia="zh-CN"/>
        </w:rPr>
        <w:t xml:space="preserve">. </w:t>
      </w:r>
      <w:r w:rsidR="0067021A" w:rsidRPr="00153A3A">
        <w:rPr>
          <w:rFonts w:hint="eastAsia"/>
          <w:color w:val="000000" w:themeColor="text1"/>
          <w:lang w:val="en-US" w:eastAsia="zh-CN"/>
        </w:rPr>
        <w:t>When the</w:t>
      </w:r>
      <w:r w:rsidR="002A44FB" w:rsidRPr="00153A3A">
        <w:rPr>
          <w:color w:val="000000" w:themeColor="text1"/>
          <w:lang w:val="en-US" w:eastAsia="zh-CN"/>
        </w:rPr>
        <w:t xml:space="preserve"> BS</w:t>
      </w:r>
      <w:r w:rsidR="002A44FB" w:rsidRPr="00153A3A">
        <w:rPr>
          <w:rFonts w:hint="eastAsia"/>
          <w:color w:val="000000" w:themeColor="text1"/>
          <w:lang w:val="en-US" w:eastAsia="zh-CN"/>
        </w:rPr>
        <w:t xml:space="preserve"> output power </w:t>
      </w:r>
      <w:r w:rsidR="0067021A" w:rsidRPr="00153A3A">
        <w:rPr>
          <w:rFonts w:hint="eastAsia"/>
          <w:color w:val="000000" w:themeColor="text1"/>
          <w:lang w:val="en-US" w:eastAsia="zh-CN"/>
        </w:rPr>
        <w:t xml:space="preserve">is </w:t>
      </w:r>
      <w:r w:rsidR="002A44FB" w:rsidRPr="00153A3A">
        <w:rPr>
          <w:rFonts w:hint="eastAsia"/>
          <w:color w:val="000000" w:themeColor="text1"/>
          <w:lang w:val="en-US" w:eastAsia="zh-CN"/>
        </w:rPr>
        <w:t xml:space="preserve">lower than </w:t>
      </w:r>
      <w:r w:rsidR="0067021A" w:rsidRPr="00153A3A">
        <w:rPr>
          <w:rFonts w:hint="eastAsia"/>
          <w:color w:val="000000" w:themeColor="text1"/>
          <w:lang w:val="en-US" w:eastAsia="zh-CN"/>
        </w:rPr>
        <w:t>this threshold</w:t>
      </w:r>
      <w:r w:rsidR="002A44FB" w:rsidRPr="00153A3A">
        <w:rPr>
          <w:rFonts w:hint="eastAsia"/>
          <w:color w:val="000000" w:themeColor="text1"/>
          <w:lang w:val="en-US" w:eastAsia="zh-CN"/>
        </w:rPr>
        <w:t xml:space="preserve">, </w:t>
      </w:r>
      <w:r w:rsidR="002A44FB" w:rsidRPr="00153A3A">
        <w:rPr>
          <w:color w:val="000000" w:themeColor="text1"/>
          <w:lang w:val="en-US" w:eastAsia="zh-CN"/>
        </w:rPr>
        <w:t>the restriction on the number of UL subband sizes supported is not applicable.</w:t>
      </w:r>
    </w:p>
    <w:p w:rsidR="003A3221" w:rsidRPr="00153A3A" w:rsidRDefault="00F246A0" w:rsidP="003A3221">
      <w:pPr>
        <w:rPr>
          <w:rFonts w:eastAsiaTheme="minorEastAsia"/>
          <w:color w:val="000000" w:themeColor="text1"/>
          <w:sz w:val="21"/>
        </w:rPr>
      </w:pPr>
      <w:r w:rsidRPr="00153A3A">
        <w:rPr>
          <w:b/>
          <w:color w:val="000000" w:themeColor="text1"/>
          <w:lang w:val="en-US" w:eastAsia="zh-CN"/>
        </w:rPr>
        <w:t xml:space="preserve">Proposal </w:t>
      </w:r>
      <w:r w:rsidRPr="00153A3A">
        <w:rPr>
          <w:rFonts w:hint="eastAsia"/>
          <w:b/>
          <w:color w:val="000000" w:themeColor="text1"/>
          <w:lang w:val="en-US" w:eastAsia="zh-CN"/>
        </w:rPr>
        <w:t>2</w:t>
      </w:r>
      <w:r w:rsidRPr="00153A3A">
        <w:rPr>
          <w:b/>
          <w:color w:val="000000" w:themeColor="text1"/>
          <w:lang w:val="en-US" w:eastAsia="zh-CN"/>
        </w:rPr>
        <w:t xml:space="preserve">: </w:t>
      </w:r>
      <w:r w:rsidR="0067021A" w:rsidRPr="00153A3A">
        <w:rPr>
          <w:rFonts w:hint="eastAsia"/>
          <w:b/>
          <w:color w:val="000000" w:themeColor="text1"/>
          <w:lang w:val="en-US" w:eastAsia="zh-CN"/>
        </w:rPr>
        <w:t>About r</w:t>
      </w:r>
      <w:r w:rsidR="002A44FB" w:rsidRPr="00153A3A">
        <w:rPr>
          <w:b/>
          <w:color w:val="000000" w:themeColor="text1"/>
          <w:lang w:val="en-US" w:eastAsia="zh-CN"/>
        </w:rPr>
        <w:t>estriction on the number of UL subband sizes supported</w:t>
      </w:r>
      <w:r w:rsidR="0067021A" w:rsidRPr="00153A3A">
        <w:rPr>
          <w:rFonts w:hint="eastAsia"/>
          <w:b/>
          <w:color w:val="000000" w:themeColor="text1"/>
          <w:lang w:val="en-US" w:eastAsia="zh-CN"/>
        </w:rPr>
        <w:t xml:space="preserve">, the </w:t>
      </w:r>
      <w:r w:rsidR="0067021A" w:rsidRPr="00153A3A">
        <w:rPr>
          <w:b/>
          <w:color w:val="000000" w:themeColor="text1"/>
          <w:lang w:val="en-US"/>
        </w:rPr>
        <w:t>power level threshold</w:t>
      </w:r>
      <w:r w:rsidR="0067021A" w:rsidRPr="00153A3A">
        <w:rPr>
          <w:rFonts w:hint="eastAsia"/>
          <w:b/>
          <w:color w:val="000000" w:themeColor="text1"/>
          <w:lang w:val="en-US" w:eastAsia="zh-CN"/>
        </w:rPr>
        <w:t xml:space="preserve"> for </w:t>
      </w:r>
      <w:r w:rsidR="0067021A" w:rsidRPr="00153A3A">
        <w:rPr>
          <w:b/>
          <w:color w:val="000000" w:themeColor="text1"/>
          <w:lang w:val="en-US"/>
        </w:rPr>
        <w:t>FR1 MR SBFD capable BSs</w:t>
      </w:r>
      <w:r w:rsidR="0067021A" w:rsidRPr="00153A3A">
        <w:rPr>
          <w:rFonts w:hint="eastAsia"/>
          <w:b/>
          <w:color w:val="000000" w:themeColor="text1"/>
          <w:lang w:val="en-US" w:eastAsia="zh-CN"/>
        </w:rPr>
        <w:t xml:space="preserve"> can be </w:t>
      </w:r>
      <w:r w:rsidR="00F01046" w:rsidRPr="00153A3A">
        <w:rPr>
          <w:rFonts w:hint="eastAsia"/>
          <w:b/>
          <w:color w:val="000000" w:themeColor="text1"/>
          <w:lang w:val="en-US" w:eastAsia="zh-CN"/>
        </w:rPr>
        <w:t>3</w:t>
      </w:r>
      <w:r w:rsidR="00F01046">
        <w:rPr>
          <w:rFonts w:hint="eastAsia"/>
          <w:b/>
          <w:color w:val="000000" w:themeColor="text1"/>
          <w:lang w:val="en-US" w:eastAsia="zh-CN"/>
        </w:rPr>
        <w:t>3</w:t>
      </w:r>
      <w:r w:rsidR="00F01046" w:rsidRPr="00153A3A">
        <w:rPr>
          <w:rFonts w:hint="eastAsia"/>
          <w:b/>
          <w:color w:val="000000" w:themeColor="text1"/>
          <w:lang w:val="en-US" w:eastAsia="zh-CN"/>
        </w:rPr>
        <w:t>dBm</w:t>
      </w:r>
      <w:r w:rsidR="0067021A" w:rsidRPr="00153A3A">
        <w:rPr>
          <w:rFonts w:hint="eastAsia"/>
          <w:b/>
          <w:color w:val="000000" w:themeColor="text1"/>
          <w:lang w:val="en-US" w:eastAsia="zh-CN"/>
        </w:rPr>
        <w:t>.</w:t>
      </w:r>
    </w:p>
    <w:p w:rsidR="00B81E5B" w:rsidRPr="00B81E5B" w:rsidRDefault="00B81E5B" w:rsidP="00B81E5B">
      <w:pPr>
        <w:pStyle w:val="3"/>
        <w:overflowPunct/>
        <w:autoSpaceDE/>
        <w:autoSpaceDN/>
        <w:adjustRightInd/>
        <w:ind w:left="1134" w:hanging="1134"/>
        <w:textAlignment w:val="auto"/>
        <w:rPr>
          <w:rFonts w:eastAsiaTheme="minorEastAsia"/>
          <w:sz w:val="21"/>
        </w:rPr>
      </w:pPr>
      <w:r>
        <w:rPr>
          <w:rFonts w:eastAsiaTheme="minorEastAsia" w:hint="eastAsia"/>
          <w:sz w:val="21"/>
        </w:rPr>
        <w:t xml:space="preserve">2.2.2 </w:t>
      </w:r>
      <w:r w:rsidRPr="00B81E5B">
        <w:rPr>
          <w:rFonts w:eastAsiaTheme="minorEastAsia"/>
          <w:sz w:val="21"/>
        </w:rPr>
        <w:t>Restriction on the number of DL subband sizes supported</w:t>
      </w:r>
    </w:p>
    <w:p w:rsidR="005667A4" w:rsidRDefault="003A3221" w:rsidP="00582F56">
      <w:pPr>
        <w:rPr>
          <w:lang w:val="en-US" w:eastAsia="zh-CN"/>
        </w:rPr>
      </w:pPr>
      <w:r w:rsidRPr="00311E21">
        <w:rPr>
          <w:noProof/>
          <w:lang w:val="en-US" w:eastAsia="zh-CN"/>
        </w:rPr>
        <mc:AlternateContent>
          <mc:Choice Requires="wps">
            <w:drawing>
              <wp:anchor distT="0" distB="0" distL="114300" distR="114300" simplePos="0" relativeHeight="251671552" behindDoc="0" locked="0" layoutInCell="1" allowOverlap="1" wp14:anchorId="1AF95F65" wp14:editId="6BCD5DE3">
                <wp:simplePos x="0" y="0"/>
                <wp:positionH relativeFrom="column">
                  <wp:posOffset>-7643</wp:posOffset>
                </wp:positionH>
                <wp:positionV relativeFrom="paragraph">
                  <wp:posOffset>103848</wp:posOffset>
                </wp:positionV>
                <wp:extent cx="6104255" cy="2911494"/>
                <wp:effectExtent l="0" t="0" r="10795" b="2222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2911494"/>
                        </a:xfrm>
                        <a:prstGeom prst="rect">
                          <a:avLst/>
                        </a:prstGeom>
                        <a:solidFill>
                          <a:srgbClr val="FFFFFF"/>
                        </a:solidFill>
                        <a:ln w="9525">
                          <a:solidFill>
                            <a:srgbClr val="000000"/>
                          </a:solidFill>
                          <a:miter lim="800000"/>
                          <a:headEnd/>
                          <a:tailEnd/>
                        </a:ln>
                      </wps:spPr>
                      <wps:txbx>
                        <w:txbxContent>
                          <w:p w:rsidR="00B81E5B" w:rsidRPr="00C840B3" w:rsidRDefault="00B81E5B" w:rsidP="00B81E5B">
                            <w:pPr>
                              <w:pStyle w:val="5"/>
                              <w:ind w:left="1152" w:hanging="1152"/>
                            </w:pPr>
                            <w:r w:rsidRPr="00C840B3">
                              <w:t>Issue 1-</w:t>
                            </w:r>
                            <w:r>
                              <w:t>2</w:t>
                            </w:r>
                            <w:r w:rsidRPr="00C840B3">
                              <w:t>-</w:t>
                            </w:r>
                            <w:r>
                              <w:t>2</w:t>
                            </w:r>
                            <w:r w:rsidRPr="00C840B3">
                              <w:t xml:space="preserve">: </w:t>
                            </w:r>
                            <w:r w:rsidRPr="00CD3C9F">
                              <w:t>Restriction on the number of DL subband sizes supported</w:t>
                            </w:r>
                          </w:p>
                          <w:p w:rsidR="00B81E5B" w:rsidRPr="006575F0" w:rsidRDefault="00B81E5B" w:rsidP="00B81E5B">
                            <w:pPr>
                              <w:spacing w:after="120" w:line="259" w:lineRule="auto"/>
                              <w:rPr>
                                <w:highlight w:val="green"/>
                                <w:lang w:val="en-US"/>
                              </w:rPr>
                            </w:pPr>
                            <w:r w:rsidRPr="00A67156">
                              <w:rPr>
                                <w:highlight w:val="green"/>
                                <w:lang w:val="en-US"/>
                              </w:rPr>
                              <w:t>Agreement:</w:t>
                            </w:r>
                          </w:p>
                          <w:p w:rsidR="00B81E5B" w:rsidRPr="00A711CF" w:rsidRDefault="00B81E5B" w:rsidP="00B81E5B">
                            <w:pPr>
                              <w:numPr>
                                <w:ilvl w:val="0"/>
                                <w:numId w:val="27"/>
                              </w:numPr>
                              <w:tabs>
                                <w:tab w:val="clear" w:pos="-420"/>
                              </w:tabs>
                              <w:spacing w:after="120" w:line="259" w:lineRule="auto"/>
                              <w:ind w:left="936"/>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rsidR="00B81E5B" w:rsidRPr="00A711CF" w:rsidRDefault="00B81E5B" w:rsidP="00B81E5B">
                            <w:pPr>
                              <w:numPr>
                                <w:ilvl w:val="1"/>
                                <w:numId w:val="27"/>
                              </w:numPr>
                              <w:tabs>
                                <w:tab w:val="clear" w:pos="-420"/>
                              </w:tabs>
                              <w:spacing w:after="120" w:line="259" w:lineRule="auto"/>
                              <w:ind w:left="1656"/>
                              <w:rPr>
                                <w:rFonts w:eastAsia="MS Mincho"/>
                                <w:lang w:val="en-US"/>
                              </w:rPr>
                            </w:pPr>
                            <w:r w:rsidRPr="00A711CF">
                              <w:rPr>
                                <w:rFonts w:eastAsia="MS Mincho"/>
                                <w:lang w:val="en-US"/>
                              </w:rPr>
                              <w:t>This restriction shall be applied to FR1 WA BS</w:t>
                            </w:r>
                          </w:p>
                          <w:p w:rsidR="00B81E5B" w:rsidRPr="00F10906" w:rsidRDefault="00B81E5B" w:rsidP="00B81E5B">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t xml:space="preserve">For </w:t>
                            </w:r>
                            <w:r w:rsidRPr="00A711CF">
                              <w:t>FR1 MR BS</w:t>
                            </w:r>
                            <w:r w:rsidRPr="00F10906">
                              <w:t xml:space="preserve"> SBFD</w:t>
                            </w:r>
                            <w:r>
                              <w:t>-</w:t>
                            </w:r>
                            <w:r w:rsidRPr="00F10906">
                              <w:t xml:space="preserve">capable BSs, a power level threshold could be established: Above this threshold, </w:t>
                            </w:r>
                            <w:r>
                              <w:t>this restriction is applicable</w:t>
                            </w:r>
                            <w:r w:rsidRPr="00F10906">
                              <w:t xml:space="preserve"> as FR1 WA BS; </w:t>
                            </w:r>
                            <w:proofErr w:type="gramStart"/>
                            <w:r w:rsidRPr="00F10906">
                              <w:t>Below</w:t>
                            </w:r>
                            <w:proofErr w:type="gramEnd"/>
                            <w:r w:rsidRPr="00F10906">
                              <w:t xml:space="preserve"> this threshold, the restriction on the number of </w:t>
                            </w:r>
                            <w:r>
                              <w:t>DL</w:t>
                            </w:r>
                            <w:r w:rsidRPr="00F10906">
                              <w:t xml:space="preserve"> subband sizes supported is not applicable. </w:t>
                            </w:r>
                          </w:p>
                          <w:p w:rsidR="00B81E5B" w:rsidRPr="00FE6A3A" w:rsidRDefault="00B81E5B" w:rsidP="00B81E5B">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t>Use X dBm either as TRP or total conducted power as the power level threshold for FR1 MR SBFD capable BSs.</w:t>
                            </w:r>
                          </w:p>
                          <w:p w:rsidR="00B81E5B" w:rsidRPr="00FE6A3A" w:rsidRDefault="00B81E5B" w:rsidP="00B81E5B">
                            <w:pPr>
                              <w:pStyle w:val="afb"/>
                              <w:widowControl/>
                              <w:numPr>
                                <w:ilvl w:val="3"/>
                                <w:numId w:val="27"/>
                              </w:numPr>
                              <w:tabs>
                                <w:tab w:val="clear" w:pos="-420"/>
                              </w:tabs>
                              <w:overflowPunct w:val="0"/>
                              <w:autoSpaceDE w:val="0"/>
                              <w:autoSpaceDN w:val="0"/>
                              <w:adjustRightInd w:val="0"/>
                              <w:spacing w:before="0" w:after="120" w:line="259" w:lineRule="auto"/>
                              <w:ind w:left="3096" w:firstLineChars="0"/>
                              <w:jc w:val="left"/>
                              <w:textAlignment w:val="baseline"/>
                            </w:pPr>
                            <w:r w:rsidRPr="00FE6A3A">
                              <w:t xml:space="preserve">FFS the value of X, e.g., X = 33dBm as proposed by one company as candidate value, and study the value for different number of TX chains. </w:t>
                            </w:r>
                          </w:p>
                          <w:p w:rsidR="00B81E5B" w:rsidRPr="005667A4" w:rsidRDefault="00B81E5B" w:rsidP="00B81E5B">
                            <w:pPr>
                              <w:overflowPunct w:val="0"/>
                              <w:autoSpaceDE w:val="0"/>
                              <w:autoSpaceDN w:val="0"/>
                              <w:adjustRightInd w:val="0"/>
                              <w:spacing w:after="120" w:line="259" w:lineRule="auto"/>
                              <w:textAlignment w:val="baseline"/>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5" o:spid="_x0000_s1028" type="#_x0000_t202" style="position:absolute;margin-left:-.6pt;margin-top:8.2pt;width:480.65pt;height:2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">
                <v:textbox>
                  <w:txbxContent>
                    <w:p w:rsidR="00B81E5B" w:rsidRPr="00C840B3" w:rsidRDefault="00B81E5B" w:rsidP="00B81E5B">
                      <w:pPr>
                        <w:pStyle w:val="5"/>
                        <w:ind w:left="1152" w:hanging="1152"/>
                      </w:pPr>
                      <w:r w:rsidRPr="00C840B3">
                        <w:t>Issue 1-</w:t>
                      </w:r>
                      <w:r>
                        <w:t>2</w:t>
                      </w:r>
                      <w:r w:rsidRPr="00C840B3">
                        <w:t>-</w:t>
                      </w:r>
                      <w:r>
                        <w:t>2</w:t>
                      </w:r>
                      <w:r w:rsidRPr="00C840B3">
                        <w:t xml:space="preserve">: </w:t>
                      </w:r>
                      <w:r w:rsidRPr="00CD3C9F">
                        <w:t>Restriction on the number of DL subband sizes supported</w:t>
                      </w:r>
                    </w:p>
                    <w:p w:rsidR="00B81E5B" w:rsidRPr="006575F0" w:rsidRDefault="00B81E5B" w:rsidP="00B81E5B">
                      <w:pPr>
                        <w:spacing w:after="120" w:line="259" w:lineRule="auto"/>
                        <w:rPr>
                          <w:highlight w:val="green"/>
                          <w:lang w:val="en-US"/>
                        </w:rPr>
                      </w:pPr>
                      <w:r w:rsidRPr="00A67156">
                        <w:rPr>
                          <w:highlight w:val="green"/>
                          <w:lang w:val="en-US"/>
                        </w:rPr>
                        <w:t>Agreement:</w:t>
                      </w:r>
                    </w:p>
                    <w:p w:rsidR="00B81E5B" w:rsidRPr="00A711CF" w:rsidRDefault="00B81E5B" w:rsidP="00B81E5B">
                      <w:pPr>
                        <w:numPr>
                          <w:ilvl w:val="0"/>
                          <w:numId w:val="27"/>
                        </w:numPr>
                        <w:tabs>
                          <w:tab w:val="clear" w:pos="-420"/>
                        </w:tabs>
                        <w:spacing w:after="120" w:line="259" w:lineRule="auto"/>
                        <w:ind w:left="936"/>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rsidR="00B81E5B" w:rsidRPr="00A711CF" w:rsidRDefault="00B81E5B" w:rsidP="00B81E5B">
                      <w:pPr>
                        <w:numPr>
                          <w:ilvl w:val="1"/>
                          <w:numId w:val="27"/>
                        </w:numPr>
                        <w:tabs>
                          <w:tab w:val="clear" w:pos="-420"/>
                        </w:tabs>
                        <w:spacing w:after="120" w:line="259" w:lineRule="auto"/>
                        <w:ind w:left="1656"/>
                        <w:rPr>
                          <w:rFonts w:eastAsia="MS Mincho"/>
                          <w:lang w:val="en-US"/>
                        </w:rPr>
                      </w:pPr>
                      <w:r w:rsidRPr="00A711CF">
                        <w:rPr>
                          <w:rFonts w:eastAsia="MS Mincho"/>
                          <w:lang w:val="en-US"/>
                        </w:rPr>
                        <w:t>This restriction shall be applied to FR1 WA BS</w:t>
                      </w:r>
                    </w:p>
                    <w:p w:rsidR="00B81E5B" w:rsidRPr="00F10906" w:rsidRDefault="00B81E5B" w:rsidP="00B81E5B">
                      <w:pPr>
                        <w:pStyle w:val="afb"/>
                        <w:widowControl/>
                        <w:numPr>
                          <w:ilvl w:val="1"/>
                          <w:numId w:val="27"/>
                        </w:numPr>
                        <w:tabs>
                          <w:tab w:val="clear" w:pos="-420"/>
                        </w:tabs>
                        <w:overflowPunct w:val="0"/>
                        <w:autoSpaceDE w:val="0"/>
                        <w:autoSpaceDN w:val="0"/>
                        <w:adjustRightInd w:val="0"/>
                        <w:spacing w:before="0" w:after="120" w:line="259" w:lineRule="auto"/>
                        <w:ind w:left="1656" w:firstLineChars="0"/>
                        <w:jc w:val="left"/>
                        <w:textAlignment w:val="baseline"/>
                      </w:pPr>
                      <w:r>
                        <w:t xml:space="preserve">For </w:t>
                      </w:r>
                      <w:r w:rsidRPr="00A711CF">
                        <w:t>FR1 MR BS</w:t>
                      </w:r>
                      <w:r w:rsidRPr="00F10906">
                        <w:t xml:space="preserve"> SBFD</w:t>
                      </w:r>
                      <w:r>
                        <w:t>-</w:t>
                      </w:r>
                      <w:r w:rsidRPr="00F10906">
                        <w:t xml:space="preserve">capable BSs, a power level threshold could be established: Above this threshold, </w:t>
                      </w:r>
                      <w:r>
                        <w:t>this restriction is applicable</w:t>
                      </w:r>
                      <w:r w:rsidRPr="00F10906">
                        <w:t xml:space="preserve"> as FR1 WA BS; </w:t>
                      </w:r>
                      <w:proofErr w:type="gramStart"/>
                      <w:r w:rsidRPr="00F10906">
                        <w:t>Below</w:t>
                      </w:r>
                      <w:proofErr w:type="gramEnd"/>
                      <w:r w:rsidRPr="00F10906">
                        <w:t xml:space="preserve"> this threshold, the restriction on the number of </w:t>
                      </w:r>
                      <w:r>
                        <w:t>DL</w:t>
                      </w:r>
                      <w:r w:rsidRPr="00F10906">
                        <w:t xml:space="preserve"> subband sizes supported is not applicable. </w:t>
                      </w:r>
                    </w:p>
                    <w:p w:rsidR="00B81E5B" w:rsidRPr="00FE6A3A" w:rsidRDefault="00B81E5B" w:rsidP="00B81E5B">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pPr>
                      <w:r w:rsidRPr="00FE6A3A">
                        <w:t>Use X dBm either as TRP or total conducted power as the power level threshold for FR1 MR SBFD capable BSs.</w:t>
                      </w:r>
                    </w:p>
                    <w:p w:rsidR="00B81E5B" w:rsidRPr="00FE6A3A" w:rsidRDefault="00B81E5B" w:rsidP="00B81E5B">
                      <w:pPr>
                        <w:pStyle w:val="afb"/>
                        <w:widowControl/>
                        <w:numPr>
                          <w:ilvl w:val="3"/>
                          <w:numId w:val="27"/>
                        </w:numPr>
                        <w:tabs>
                          <w:tab w:val="clear" w:pos="-420"/>
                        </w:tabs>
                        <w:overflowPunct w:val="0"/>
                        <w:autoSpaceDE w:val="0"/>
                        <w:autoSpaceDN w:val="0"/>
                        <w:adjustRightInd w:val="0"/>
                        <w:spacing w:before="0" w:after="120" w:line="259" w:lineRule="auto"/>
                        <w:ind w:left="3096" w:firstLineChars="0"/>
                        <w:jc w:val="left"/>
                        <w:textAlignment w:val="baseline"/>
                      </w:pPr>
                      <w:r w:rsidRPr="00FE6A3A">
                        <w:t xml:space="preserve">FFS the value of X, e.g., X = 33dBm as proposed by one company as candidate value, and study the value for different number of TX chains. </w:t>
                      </w:r>
                    </w:p>
                    <w:p w:rsidR="00B81E5B" w:rsidRPr="005667A4" w:rsidRDefault="00B81E5B" w:rsidP="00B81E5B">
                      <w:pPr>
                        <w:overflowPunct w:val="0"/>
                        <w:autoSpaceDE w:val="0"/>
                        <w:autoSpaceDN w:val="0"/>
                        <w:adjustRightInd w:val="0"/>
                        <w:spacing w:after="120" w:line="259" w:lineRule="auto"/>
                        <w:textAlignment w:val="baseline"/>
                        <w:rPr>
                          <w:lang w:eastAsia="zh-CN"/>
                        </w:rPr>
                      </w:pPr>
                    </w:p>
                  </w:txbxContent>
                </v:textbox>
              </v:shape>
            </w:pict>
          </mc:Fallback>
        </mc:AlternateContent>
      </w:r>
    </w:p>
    <w:p w:rsidR="00311E21" w:rsidRDefault="00311E21" w:rsidP="00582F56">
      <w:pPr>
        <w:rPr>
          <w:lang w:val="en-US" w:eastAsia="zh-CN"/>
        </w:rPr>
      </w:pPr>
    </w:p>
    <w:p w:rsidR="007C72EA" w:rsidRDefault="007C72EA" w:rsidP="00266A35">
      <w:pPr>
        <w:rPr>
          <w:color w:val="FF00FF"/>
          <w:lang w:val="en-US" w:eastAsia="zh-CN"/>
        </w:rPr>
      </w:pPr>
    </w:p>
    <w:p w:rsidR="00311E21" w:rsidRDefault="00311E21" w:rsidP="00266A35">
      <w:pPr>
        <w:rPr>
          <w:color w:val="FF00FF"/>
          <w:lang w:val="en-US" w:eastAsia="zh-CN"/>
        </w:rPr>
      </w:pPr>
    </w:p>
    <w:p w:rsidR="00311E21" w:rsidRDefault="00311E21" w:rsidP="00266A35">
      <w:pPr>
        <w:rPr>
          <w:color w:val="FF00FF"/>
          <w:lang w:val="en-US" w:eastAsia="zh-CN"/>
        </w:rPr>
      </w:pPr>
    </w:p>
    <w:p w:rsidR="00311E21" w:rsidRDefault="00311E21" w:rsidP="00266A35">
      <w:pPr>
        <w:rPr>
          <w:color w:val="FF00FF"/>
          <w:lang w:val="en-US" w:eastAsia="zh-CN"/>
        </w:rPr>
      </w:pPr>
    </w:p>
    <w:p w:rsidR="00B81E5B" w:rsidRDefault="00B81E5B" w:rsidP="00266A35">
      <w:pPr>
        <w:rPr>
          <w:color w:val="000000" w:themeColor="text1"/>
          <w:lang w:val="en-US" w:eastAsia="zh-CN"/>
        </w:rPr>
      </w:pPr>
    </w:p>
    <w:p w:rsidR="00B81E5B" w:rsidRDefault="00B81E5B" w:rsidP="00266A35">
      <w:pPr>
        <w:rPr>
          <w:color w:val="000000" w:themeColor="text1"/>
          <w:lang w:val="en-US" w:eastAsia="zh-CN"/>
        </w:rPr>
      </w:pPr>
    </w:p>
    <w:p w:rsidR="00B81E5B" w:rsidRDefault="00B81E5B" w:rsidP="00266A35">
      <w:pPr>
        <w:rPr>
          <w:color w:val="000000" w:themeColor="text1"/>
          <w:lang w:val="en-US" w:eastAsia="zh-CN"/>
        </w:rPr>
      </w:pPr>
    </w:p>
    <w:p w:rsidR="00B81E5B" w:rsidRDefault="00B81E5B" w:rsidP="00266A35">
      <w:pPr>
        <w:rPr>
          <w:color w:val="000000" w:themeColor="text1"/>
          <w:lang w:val="en-US" w:eastAsia="zh-CN"/>
        </w:rPr>
      </w:pPr>
    </w:p>
    <w:p w:rsidR="00F246A0" w:rsidRPr="00B81E5B" w:rsidRDefault="00F246A0" w:rsidP="00F246A0">
      <w:pPr>
        <w:rPr>
          <w:lang w:val="en-US" w:eastAsia="zh-CN"/>
        </w:rPr>
      </w:pPr>
    </w:p>
    <w:p w:rsidR="00F246A0" w:rsidRDefault="00F246A0" w:rsidP="00F246A0">
      <w:pPr>
        <w:rPr>
          <w:color w:val="000000" w:themeColor="text1"/>
          <w:lang w:val="en-US" w:eastAsia="zh-CN"/>
        </w:rPr>
      </w:pPr>
    </w:p>
    <w:p w:rsidR="003B232F" w:rsidRPr="00153A3A" w:rsidRDefault="00F246A0" w:rsidP="003B232F">
      <w:pPr>
        <w:jc w:val="both"/>
        <w:rPr>
          <w:color w:val="000000" w:themeColor="text1"/>
          <w:lang w:val="en-US" w:eastAsia="zh-CN"/>
        </w:rPr>
      </w:pPr>
      <w:r w:rsidRPr="00153A3A">
        <w:rPr>
          <w:rFonts w:hint="eastAsia"/>
          <w:color w:val="000000" w:themeColor="text1"/>
          <w:lang w:val="en-US" w:eastAsia="zh-CN"/>
        </w:rPr>
        <w:t xml:space="preserve">For </w:t>
      </w:r>
      <w:r w:rsidRPr="00153A3A">
        <w:rPr>
          <w:color w:val="000000" w:themeColor="text1"/>
          <w:lang w:val="en-US"/>
        </w:rPr>
        <w:t>FR1 MR SBFD capable BSs</w:t>
      </w:r>
      <w:r w:rsidRPr="00153A3A">
        <w:rPr>
          <w:rFonts w:hint="eastAsia"/>
          <w:color w:val="000000" w:themeColor="text1"/>
          <w:lang w:val="en-US" w:eastAsia="zh-CN"/>
        </w:rPr>
        <w:t xml:space="preserve">, </w:t>
      </w:r>
      <w:r w:rsidR="00F01046" w:rsidRPr="00F01046">
        <w:rPr>
          <w:color w:val="000000" w:themeColor="text1"/>
          <w:lang w:val="en-US" w:eastAsia="zh-CN"/>
        </w:rPr>
        <w:t>33dBm is a relatively reasonable value for power level threshold.</w:t>
      </w:r>
      <w:r w:rsidR="00F01046">
        <w:rPr>
          <w:rFonts w:hint="eastAsia"/>
          <w:color w:val="000000" w:themeColor="text1"/>
          <w:lang w:val="en-US" w:eastAsia="zh-CN"/>
        </w:rPr>
        <w:t xml:space="preserve"> </w:t>
      </w:r>
      <w:r w:rsidR="003B232F" w:rsidRPr="00153A3A">
        <w:rPr>
          <w:rFonts w:hint="eastAsia"/>
          <w:color w:val="000000" w:themeColor="text1"/>
          <w:lang w:val="en-US" w:eastAsia="zh-CN"/>
        </w:rPr>
        <w:t>If the BS output power is higher than this threshold, t</w:t>
      </w:r>
      <w:r w:rsidR="003B232F" w:rsidRPr="00153A3A">
        <w:rPr>
          <w:color w:val="000000" w:themeColor="text1"/>
          <w:lang w:val="en-US" w:eastAsia="zh-CN"/>
        </w:rPr>
        <w:t xml:space="preserve">he </w:t>
      </w:r>
      <w:r w:rsidR="00CD659D" w:rsidRPr="00153A3A">
        <w:rPr>
          <w:rFonts w:hint="eastAsia"/>
          <w:color w:val="000000" w:themeColor="text1"/>
          <w:lang w:val="en-US" w:eastAsia="zh-CN"/>
        </w:rPr>
        <w:t>r</w:t>
      </w:r>
      <w:r w:rsidR="00CD659D" w:rsidRPr="00153A3A">
        <w:rPr>
          <w:color w:val="000000" w:themeColor="text1"/>
          <w:lang w:val="en-US" w:eastAsia="zh-CN"/>
        </w:rPr>
        <w:t>estriction on the number of DL subband sizes supported</w:t>
      </w:r>
      <w:r w:rsidR="003B232F" w:rsidRPr="00153A3A">
        <w:rPr>
          <w:color w:val="000000" w:themeColor="text1"/>
          <w:lang w:val="en-US" w:eastAsia="zh-CN"/>
        </w:rPr>
        <w:t xml:space="preserve"> </w:t>
      </w:r>
      <w:r w:rsidR="003B232F" w:rsidRPr="00153A3A">
        <w:rPr>
          <w:rFonts w:hint="eastAsia"/>
          <w:color w:val="000000" w:themeColor="text1"/>
          <w:lang w:val="en-US" w:eastAsia="zh-CN"/>
        </w:rPr>
        <w:t xml:space="preserve">is same as that of </w:t>
      </w:r>
      <w:r w:rsidR="003B232F" w:rsidRPr="00153A3A">
        <w:rPr>
          <w:rFonts w:eastAsiaTheme="minorEastAsia"/>
          <w:color w:val="000000" w:themeColor="text1"/>
        </w:rPr>
        <w:t>FR1 WA BS</w:t>
      </w:r>
      <w:r w:rsidR="003B232F" w:rsidRPr="00153A3A">
        <w:rPr>
          <w:rFonts w:hint="eastAsia"/>
          <w:color w:val="000000" w:themeColor="text1"/>
          <w:lang w:val="en-US" w:eastAsia="zh-CN"/>
        </w:rPr>
        <w:t>. When the</w:t>
      </w:r>
      <w:r w:rsidR="003B232F" w:rsidRPr="00153A3A">
        <w:rPr>
          <w:color w:val="000000" w:themeColor="text1"/>
          <w:lang w:val="en-US" w:eastAsia="zh-CN"/>
        </w:rPr>
        <w:t xml:space="preserve"> BS</w:t>
      </w:r>
      <w:r w:rsidR="003B232F" w:rsidRPr="00153A3A">
        <w:rPr>
          <w:rFonts w:hint="eastAsia"/>
          <w:color w:val="000000" w:themeColor="text1"/>
          <w:lang w:val="en-US" w:eastAsia="zh-CN"/>
        </w:rPr>
        <w:t xml:space="preserve"> output power is lower than this threshold, </w:t>
      </w:r>
      <w:r w:rsidR="003B232F" w:rsidRPr="00153A3A">
        <w:rPr>
          <w:color w:val="000000" w:themeColor="text1"/>
          <w:lang w:val="en-US" w:eastAsia="zh-CN"/>
        </w:rPr>
        <w:t xml:space="preserve">the restriction on the number of </w:t>
      </w:r>
      <w:r w:rsidR="00CD659D" w:rsidRPr="00153A3A">
        <w:rPr>
          <w:rFonts w:hint="eastAsia"/>
          <w:color w:val="000000" w:themeColor="text1"/>
          <w:lang w:val="en-US" w:eastAsia="zh-CN"/>
        </w:rPr>
        <w:t>D</w:t>
      </w:r>
      <w:r w:rsidR="003B232F" w:rsidRPr="00153A3A">
        <w:rPr>
          <w:color w:val="000000" w:themeColor="text1"/>
          <w:lang w:val="en-US" w:eastAsia="zh-CN"/>
        </w:rPr>
        <w:t>L subband sizes supported is not applicable.</w:t>
      </w:r>
    </w:p>
    <w:p w:rsidR="00CD659D" w:rsidRPr="00153A3A" w:rsidRDefault="00F246A0" w:rsidP="00CD659D">
      <w:pPr>
        <w:rPr>
          <w:b/>
          <w:color w:val="000000" w:themeColor="text1"/>
          <w:lang w:val="en-US" w:eastAsia="zh-CN"/>
        </w:rPr>
      </w:pPr>
      <w:r w:rsidRPr="00153A3A">
        <w:rPr>
          <w:b/>
          <w:color w:val="000000" w:themeColor="text1"/>
          <w:lang w:val="en-US" w:eastAsia="zh-CN"/>
        </w:rPr>
        <w:lastRenderedPageBreak/>
        <w:t xml:space="preserve">Proposal </w:t>
      </w:r>
      <w:r w:rsidRPr="00153A3A">
        <w:rPr>
          <w:rFonts w:hint="eastAsia"/>
          <w:b/>
          <w:color w:val="000000" w:themeColor="text1"/>
          <w:lang w:val="en-US" w:eastAsia="zh-CN"/>
        </w:rPr>
        <w:t>3</w:t>
      </w:r>
      <w:r w:rsidRPr="00153A3A">
        <w:rPr>
          <w:b/>
          <w:color w:val="000000" w:themeColor="text1"/>
          <w:lang w:val="en-US" w:eastAsia="zh-CN"/>
        </w:rPr>
        <w:t xml:space="preserve">: </w:t>
      </w:r>
      <w:r w:rsidR="00CD659D" w:rsidRPr="00153A3A">
        <w:rPr>
          <w:rFonts w:hint="eastAsia"/>
          <w:b/>
          <w:color w:val="000000" w:themeColor="text1"/>
          <w:lang w:val="en-US" w:eastAsia="zh-CN"/>
        </w:rPr>
        <w:t xml:space="preserve">About </w:t>
      </w:r>
      <w:r w:rsidR="00CD659D" w:rsidRPr="00153A3A">
        <w:rPr>
          <w:rFonts w:hint="eastAsia"/>
          <w:b/>
          <w:color w:val="000000" w:themeColor="text1"/>
          <w:lang w:eastAsia="zh-CN"/>
        </w:rPr>
        <w:t>r</w:t>
      </w:r>
      <w:r w:rsidR="00CD659D" w:rsidRPr="00153A3A">
        <w:rPr>
          <w:b/>
          <w:color w:val="000000" w:themeColor="text1"/>
        </w:rPr>
        <w:t>estriction on the number of DL subband sizes supported</w:t>
      </w:r>
      <w:r w:rsidR="00CD659D" w:rsidRPr="00153A3A">
        <w:rPr>
          <w:rFonts w:hint="eastAsia"/>
          <w:b/>
          <w:color w:val="000000" w:themeColor="text1"/>
          <w:lang w:eastAsia="zh-CN"/>
        </w:rPr>
        <w:t xml:space="preserve">, </w:t>
      </w:r>
      <w:r w:rsidR="00CD659D" w:rsidRPr="00153A3A">
        <w:rPr>
          <w:rFonts w:hint="eastAsia"/>
          <w:b/>
          <w:color w:val="000000" w:themeColor="text1"/>
          <w:lang w:val="en-US" w:eastAsia="zh-CN"/>
        </w:rPr>
        <w:t xml:space="preserve">the </w:t>
      </w:r>
      <w:r w:rsidR="00CD659D" w:rsidRPr="00153A3A">
        <w:rPr>
          <w:b/>
          <w:color w:val="000000" w:themeColor="text1"/>
        </w:rPr>
        <w:t>power level threshold for FR1 MR SBFD capable BSs</w:t>
      </w:r>
      <w:r w:rsidR="00CD659D" w:rsidRPr="00153A3A">
        <w:rPr>
          <w:rFonts w:hint="eastAsia"/>
          <w:b/>
          <w:color w:val="000000" w:themeColor="text1"/>
          <w:lang w:eastAsia="zh-CN"/>
        </w:rPr>
        <w:t xml:space="preserve"> can be </w:t>
      </w:r>
      <w:r w:rsidR="00CD659D" w:rsidRPr="00153A3A">
        <w:rPr>
          <w:rFonts w:hint="eastAsia"/>
          <w:b/>
          <w:color w:val="000000" w:themeColor="text1"/>
          <w:lang w:val="en-US" w:eastAsia="zh-CN"/>
        </w:rPr>
        <w:t>3</w:t>
      </w:r>
      <w:r w:rsidR="00F01046">
        <w:rPr>
          <w:rFonts w:hint="eastAsia"/>
          <w:b/>
          <w:color w:val="000000" w:themeColor="text1"/>
          <w:lang w:val="en-US" w:eastAsia="zh-CN"/>
        </w:rPr>
        <w:t>3</w:t>
      </w:r>
      <w:r w:rsidR="00CD659D" w:rsidRPr="00153A3A">
        <w:rPr>
          <w:rFonts w:hint="eastAsia"/>
          <w:b/>
          <w:color w:val="000000" w:themeColor="text1"/>
          <w:lang w:val="en-US" w:eastAsia="zh-CN"/>
        </w:rPr>
        <w:t>dBm</w:t>
      </w:r>
      <w:r w:rsidR="00CD659D" w:rsidRPr="00153A3A">
        <w:rPr>
          <w:rFonts w:hint="eastAsia"/>
          <w:color w:val="000000" w:themeColor="text1"/>
          <w:lang w:eastAsia="zh-CN"/>
        </w:rPr>
        <w:t>.</w:t>
      </w:r>
    </w:p>
    <w:p w:rsidR="00B81E5B" w:rsidRPr="00B81E5B" w:rsidRDefault="00B81E5B" w:rsidP="00B81E5B">
      <w:pPr>
        <w:pStyle w:val="3"/>
        <w:overflowPunct/>
        <w:autoSpaceDE/>
        <w:autoSpaceDN/>
        <w:adjustRightInd/>
        <w:ind w:left="1134" w:hanging="1134"/>
        <w:textAlignment w:val="auto"/>
        <w:rPr>
          <w:rFonts w:eastAsiaTheme="minorEastAsia"/>
          <w:sz w:val="21"/>
        </w:rPr>
      </w:pPr>
      <w:r>
        <w:rPr>
          <w:rFonts w:eastAsiaTheme="minorEastAsia" w:hint="eastAsia"/>
          <w:sz w:val="21"/>
        </w:rPr>
        <w:t xml:space="preserve">2.2.3 </w:t>
      </w:r>
      <w:r w:rsidRPr="00B81E5B">
        <w:rPr>
          <w:rFonts w:eastAsiaTheme="minorEastAsia"/>
          <w:sz w:val="21"/>
        </w:rPr>
        <w:t>Restriction on guardband size for SBFD</w:t>
      </w:r>
    </w:p>
    <w:p w:rsidR="00B81E5B" w:rsidRPr="00B81E5B" w:rsidRDefault="00F246A0" w:rsidP="00B81E5B">
      <w:pPr>
        <w:rPr>
          <w:lang w:val="en-US" w:eastAsia="zh-CN"/>
        </w:rPr>
      </w:pPr>
      <w:r w:rsidRPr="006C2A94">
        <w:rPr>
          <w:noProof/>
          <w:lang w:val="en-US" w:eastAsia="zh-CN"/>
        </w:rPr>
        <mc:AlternateContent>
          <mc:Choice Requires="wps">
            <w:drawing>
              <wp:anchor distT="0" distB="0" distL="114300" distR="114300" simplePos="0" relativeHeight="251665408" behindDoc="0" locked="0" layoutInCell="1" allowOverlap="1" wp14:anchorId="4097B025" wp14:editId="164D5DD3">
                <wp:simplePos x="0" y="0"/>
                <wp:positionH relativeFrom="column">
                  <wp:posOffset>-7643</wp:posOffset>
                </wp:positionH>
                <wp:positionV relativeFrom="paragraph">
                  <wp:posOffset>75121</wp:posOffset>
                </wp:positionV>
                <wp:extent cx="6159500" cy="2395391"/>
                <wp:effectExtent l="0" t="0" r="12700" b="2413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395391"/>
                        </a:xfrm>
                        <a:prstGeom prst="rect">
                          <a:avLst/>
                        </a:prstGeom>
                        <a:solidFill>
                          <a:srgbClr val="FFFFFF"/>
                        </a:solidFill>
                        <a:ln w="9525">
                          <a:solidFill>
                            <a:srgbClr val="000000"/>
                          </a:solidFill>
                          <a:miter lim="800000"/>
                          <a:headEnd/>
                          <a:tailEnd/>
                        </a:ln>
                      </wps:spPr>
                      <wps:txbx>
                        <w:txbxContent>
                          <w:p w:rsidR="00B81E5B" w:rsidRPr="00C840B3" w:rsidRDefault="00B81E5B" w:rsidP="00B81E5B">
                            <w:pPr>
                              <w:pStyle w:val="5"/>
                              <w:ind w:left="1152" w:hanging="1152"/>
                            </w:pPr>
                            <w:r w:rsidRPr="00C840B3">
                              <w:t>Issue 1-</w:t>
                            </w:r>
                            <w:r>
                              <w:t>2</w:t>
                            </w:r>
                            <w:r w:rsidRPr="00C840B3">
                              <w:t>-</w:t>
                            </w:r>
                            <w:r>
                              <w:t>3</w:t>
                            </w:r>
                            <w:r w:rsidRPr="00C840B3">
                              <w:t>: Restriction on guardband size for SBFD</w:t>
                            </w:r>
                          </w:p>
                          <w:p w:rsidR="00B81E5B" w:rsidRPr="00EC506C" w:rsidRDefault="00B81E5B" w:rsidP="00B81E5B">
                            <w:pPr>
                              <w:spacing w:after="120" w:line="259" w:lineRule="auto"/>
                              <w:rPr>
                                <w:highlight w:val="green"/>
                                <w:lang w:val="en-US"/>
                              </w:rPr>
                            </w:pPr>
                            <w:r>
                              <w:rPr>
                                <w:highlight w:val="green"/>
                                <w:lang w:val="en-US"/>
                              </w:rPr>
                              <w:t>A</w:t>
                            </w:r>
                            <w:r w:rsidRPr="00EC506C">
                              <w:rPr>
                                <w:highlight w:val="green"/>
                                <w:lang w:val="en-US"/>
                              </w:rPr>
                              <w:t xml:space="preserve">greement: </w:t>
                            </w:r>
                          </w:p>
                          <w:p w:rsidR="00B81E5B" w:rsidRPr="00EC506C" w:rsidRDefault="00B81E5B" w:rsidP="00B81E5B">
                            <w:pPr>
                              <w:pStyle w:val="afb"/>
                              <w:widowControl/>
                              <w:numPr>
                                <w:ilvl w:val="0"/>
                                <w:numId w:val="27"/>
                              </w:numPr>
                              <w:tabs>
                                <w:tab w:val="clear" w:pos="-420"/>
                              </w:tabs>
                              <w:overflowPunct w:val="0"/>
                              <w:autoSpaceDE w:val="0"/>
                              <w:autoSpaceDN w:val="0"/>
                              <w:adjustRightInd w:val="0"/>
                              <w:spacing w:before="0" w:after="180" w:line="240" w:lineRule="auto"/>
                              <w:ind w:left="936" w:firstLineChars="0"/>
                              <w:jc w:val="left"/>
                              <w:textAlignment w:val="baseline"/>
                            </w:pPr>
                            <w:r w:rsidRPr="00EC506C">
                              <w:t xml:space="preserve">Restriction on guardband size for SBFD: </w:t>
                            </w:r>
                          </w:p>
                          <w:p w:rsidR="00B81E5B" w:rsidRPr="00EC506C" w:rsidRDefault="00B81E5B" w:rsidP="00B81E5B">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pPr>
                            <w:r w:rsidRPr="00EC506C">
                              <w:t xml:space="preserve">Option 3a: No restriction (manufacturer declaration-based), and no restriction on maximum/minimum number of RBs for guardband. </w:t>
                            </w:r>
                          </w:p>
                          <w:p w:rsidR="00B81E5B" w:rsidRPr="00EC506C" w:rsidRDefault="00B81E5B" w:rsidP="00B81E5B">
                            <w:pPr>
                              <w:pStyle w:val="afb"/>
                              <w:widowControl/>
                              <w:numPr>
                                <w:ilvl w:val="2"/>
                                <w:numId w:val="27"/>
                              </w:numPr>
                              <w:tabs>
                                <w:tab w:val="clear" w:pos="-420"/>
                              </w:tabs>
                              <w:overflowPunct w:val="0"/>
                              <w:autoSpaceDE w:val="0"/>
                              <w:autoSpaceDN w:val="0"/>
                              <w:adjustRightInd w:val="0"/>
                              <w:spacing w:before="0" w:after="180" w:line="240" w:lineRule="auto"/>
                              <w:ind w:left="2376" w:firstLineChars="0"/>
                              <w:jc w:val="left"/>
                              <w:textAlignment w:val="baseline"/>
                            </w:pPr>
                            <w:r w:rsidRPr="00EC506C">
                              <w:rPr>
                                <w:rFonts w:hint="eastAsia"/>
                              </w:rPr>
                              <w:t>T</w:t>
                            </w:r>
                            <w:r w:rsidRPr="00EC506C">
                              <w:t xml:space="preserve">he declaration of guardband size should ensure the benefits from SBFD operation. </w:t>
                            </w:r>
                          </w:p>
                          <w:p w:rsidR="00B81E5B" w:rsidRPr="00B52139" w:rsidRDefault="00B81E5B" w:rsidP="00B81E5B">
                            <w:pPr>
                              <w:pStyle w:val="afb"/>
                              <w:widowControl/>
                              <w:numPr>
                                <w:ilvl w:val="3"/>
                                <w:numId w:val="27"/>
                              </w:numPr>
                              <w:tabs>
                                <w:tab w:val="clear" w:pos="-420"/>
                              </w:tabs>
                              <w:overflowPunct w:val="0"/>
                              <w:autoSpaceDE w:val="0"/>
                              <w:autoSpaceDN w:val="0"/>
                              <w:adjustRightInd w:val="0"/>
                              <w:spacing w:before="0" w:after="180" w:line="240" w:lineRule="auto"/>
                              <w:ind w:left="3096" w:firstLineChars="0"/>
                              <w:jc w:val="left"/>
                              <w:textAlignment w:val="baseline"/>
                            </w:pPr>
                            <w:r w:rsidRPr="00B52139">
                              <w:t xml:space="preserve">In the RAN4 specification, the clause “It is expected that guardband size should be minimized to ensure the benefits from SBFD operation.” could be captured, and the detailed wording can be further refined.  </w:t>
                            </w:r>
                          </w:p>
                          <w:p w:rsidR="006C2A94" w:rsidRDefault="006C2A94" w:rsidP="00B81E5B">
                            <w:pPr>
                              <w:tabs>
                                <w:tab w:val="left" w:pos="-420"/>
                              </w:tabs>
                              <w:spacing w:after="120" w:line="259" w:lineRule="auto"/>
                            </w:pPr>
                            <w:r w:rsidRPr="006E45BA">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6pt;margin-top:5.9pt;width:485pt;height:18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">
                <v:textbox>
                  <w:txbxContent>
                    <w:p w:rsidR="00B81E5B" w:rsidRPr="00C840B3" w:rsidRDefault="00B81E5B" w:rsidP="00B81E5B">
                      <w:pPr>
                        <w:pStyle w:val="5"/>
                        <w:ind w:left="1152" w:hanging="1152"/>
                      </w:pPr>
                      <w:r w:rsidRPr="00C840B3">
                        <w:t>Issue 1-</w:t>
                      </w:r>
                      <w:r>
                        <w:t>2</w:t>
                      </w:r>
                      <w:r w:rsidRPr="00C840B3">
                        <w:t>-</w:t>
                      </w:r>
                      <w:r>
                        <w:t>3</w:t>
                      </w:r>
                      <w:r w:rsidRPr="00C840B3">
                        <w:t>: Restriction on guardband size for SBFD</w:t>
                      </w:r>
                    </w:p>
                    <w:p w:rsidR="00B81E5B" w:rsidRPr="00EC506C" w:rsidRDefault="00B81E5B" w:rsidP="00B81E5B">
                      <w:pPr>
                        <w:spacing w:after="120" w:line="259" w:lineRule="auto"/>
                        <w:rPr>
                          <w:highlight w:val="green"/>
                          <w:lang w:val="en-US"/>
                        </w:rPr>
                      </w:pPr>
                      <w:r>
                        <w:rPr>
                          <w:highlight w:val="green"/>
                          <w:lang w:val="en-US"/>
                        </w:rPr>
                        <w:t>A</w:t>
                      </w:r>
                      <w:r w:rsidRPr="00EC506C">
                        <w:rPr>
                          <w:highlight w:val="green"/>
                          <w:lang w:val="en-US"/>
                        </w:rPr>
                        <w:t xml:space="preserve">greement: </w:t>
                      </w:r>
                    </w:p>
                    <w:p w:rsidR="00B81E5B" w:rsidRPr="00EC506C" w:rsidRDefault="00B81E5B" w:rsidP="00B81E5B">
                      <w:pPr>
                        <w:pStyle w:val="afb"/>
                        <w:widowControl/>
                        <w:numPr>
                          <w:ilvl w:val="0"/>
                          <w:numId w:val="27"/>
                        </w:numPr>
                        <w:tabs>
                          <w:tab w:val="clear" w:pos="-420"/>
                        </w:tabs>
                        <w:overflowPunct w:val="0"/>
                        <w:autoSpaceDE w:val="0"/>
                        <w:autoSpaceDN w:val="0"/>
                        <w:adjustRightInd w:val="0"/>
                        <w:spacing w:before="0" w:after="180" w:line="240" w:lineRule="auto"/>
                        <w:ind w:left="936" w:firstLineChars="0"/>
                        <w:jc w:val="left"/>
                        <w:textAlignment w:val="baseline"/>
                      </w:pPr>
                      <w:r w:rsidRPr="00EC506C">
                        <w:t xml:space="preserve">Restriction on guardband size for SBFD: </w:t>
                      </w:r>
                    </w:p>
                    <w:p w:rsidR="00B81E5B" w:rsidRPr="00EC506C" w:rsidRDefault="00B81E5B" w:rsidP="00B81E5B">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pPr>
                      <w:r w:rsidRPr="00EC506C">
                        <w:t xml:space="preserve">Option 3a: No restriction (manufacturer declaration-based), and no restriction on maximum/minimum number of RBs for guardband. </w:t>
                      </w:r>
                    </w:p>
                    <w:p w:rsidR="00B81E5B" w:rsidRPr="00EC506C" w:rsidRDefault="00B81E5B" w:rsidP="00B81E5B">
                      <w:pPr>
                        <w:pStyle w:val="afb"/>
                        <w:widowControl/>
                        <w:numPr>
                          <w:ilvl w:val="2"/>
                          <w:numId w:val="27"/>
                        </w:numPr>
                        <w:tabs>
                          <w:tab w:val="clear" w:pos="-420"/>
                        </w:tabs>
                        <w:overflowPunct w:val="0"/>
                        <w:autoSpaceDE w:val="0"/>
                        <w:autoSpaceDN w:val="0"/>
                        <w:adjustRightInd w:val="0"/>
                        <w:spacing w:before="0" w:after="180" w:line="240" w:lineRule="auto"/>
                        <w:ind w:left="2376" w:firstLineChars="0"/>
                        <w:jc w:val="left"/>
                        <w:textAlignment w:val="baseline"/>
                      </w:pPr>
                      <w:r w:rsidRPr="00EC506C">
                        <w:rPr>
                          <w:rFonts w:hint="eastAsia"/>
                        </w:rPr>
                        <w:t>T</w:t>
                      </w:r>
                      <w:r w:rsidRPr="00EC506C">
                        <w:t xml:space="preserve">he declaration of guardband size should ensure the benefits from SBFD operation. </w:t>
                      </w:r>
                    </w:p>
                    <w:p w:rsidR="00B81E5B" w:rsidRPr="00B52139" w:rsidRDefault="00B81E5B" w:rsidP="00B81E5B">
                      <w:pPr>
                        <w:pStyle w:val="afb"/>
                        <w:widowControl/>
                        <w:numPr>
                          <w:ilvl w:val="3"/>
                          <w:numId w:val="27"/>
                        </w:numPr>
                        <w:tabs>
                          <w:tab w:val="clear" w:pos="-420"/>
                        </w:tabs>
                        <w:overflowPunct w:val="0"/>
                        <w:autoSpaceDE w:val="0"/>
                        <w:autoSpaceDN w:val="0"/>
                        <w:adjustRightInd w:val="0"/>
                        <w:spacing w:before="0" w:after="180" w:line="240" w:lineRule="auto"/>
                        <w:ind w:left="3096" w:firstLineChars="0"/>
                        <w:jc w:val="left"/>
                        <w:textAlignment w:val="baseline"/>
                      </w:pPr>
                      <w:r w:rsidRPr="00B52139">
                        <w:t xml:space="preserve">In the RAN4 specification, the clause “It is expected that guardband size should be minimized to ensure the benefits from SBFD operation.” could be captured, and the detailed wording can be further refined.  </w:t>
                      </w:r>
                    </w:p>
                    <w:p w:rsidR="006C2A94" w:rsidRDefault="006C2A94" w:rsidP="00B81E5B">
                      <w:pPr>
                        <w:tabs>
                          <w:tab w:val="left" w:pos="-420"/>
                        </w:tabs>
                        <w:spacing w:after="120" w:line="259" w:lineRule="auto"/>
                      </w:pPr>
                      <w:r w:rsidRPr="006E45BA">
                        <w:t xml:space="preserve"> </w:t>
                      </w:r>
                    </w:p>
                  </w:txbxContent>
                </v:textbox>
              </v:shape>
            </w:pict>
          </mc:Fallback>
        </mc:AlternateContent>
      </w: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6C2A94" w:rsidRDefault="006C2A94" w:rsidP="00C660C0">
      <w:pPr>
        <w:rPr>
          <w:lang w:val="en-US" w:eastAsia="zh-CN"/>
        </w:rPr>
      </w:pPr>
    </w:p>
    <w:p w:rsidR="00F246A0" w:rsidRDefault="00F246A0" w:rsidP="00C660C0">
      <w:pPr>
        <w:spacing w:before="120"/>
        <w:jc w:val="both"/>
        <w:rPr>
          <w:bCs/>
          <w:color w:val="000000" w:themeColor="text1"/>
          <w:lang w:val="en-US" w:eastAsia="zh-CN"/>
        </w:rPr>
      </w:pPr>
    </w:p>
    <w:p w:rsidR="00EA5F9A" w:rsidRDefault="00811511" w:rsidP="00015967">
      <w:pPr>
        <w:spacing w:before="120"/>
        <w:jc w:val="both"/>
        <w:rPr>
          <w:color w:val="000000" w:themeColor="text1"/>
          <w:lang w:eastAsia="zh-CN"/>
        </w:rPr>
      </w:pPr>
      <w:r w:rsidRPr="00D75586">
        <w:rPr>
          <w:bCs/>
          <w:color w:val="000000" w:themeColor="text1"/>
          <w:lang w:val="en-US" w:eastAsia="zh-CN"/>
        </w:rPr>
        <w:t xml:space="preserve">From a standard point of view, in order to guarantee the benefits of introducing SBFD, there should be a limit on the maximum number of RBs </w:t>
      </w:r>
      <w:r w:rsidRPr="00D75586">
        <w:rPr>
          <w:rFonts w:hint="eastAsia"/>
          <w:bCs/>
          <w:color w:val="000000" w:themeColor="text1"/>
          <w:lang w:val="en-US" w:eastAsia="zh-CN"/>
        </w:rPr>
        <w:t>for</w:t>
      </w:r>
      <w:r w:rsidRPr="00D75586">
        <w:rPr>
          <w:bCs/>
          <w:color w:val="000000" w:themeColor="text1"/>
          <w:lang w:val="en-US" w:eastAsia="zh-CN"/>
        </w:rPr>
        <w:t xml:space="preserve"> the guardband.</w:t>
      </w:r>
      <w:r w:rsidR="007210E2" w:rsidRPr="00D75586">
        <w:rPr>
          <w:rFonts w:hint="eastAsia"/>
          <w:bCs/>
          <w:color w:val="000000" w:themeColor="text1"/>
          <w:lang w:val="en-US" w:eastAsia="zh-CN"/>
        </w:rPr>
        <w:t xml:space="preserve"> This limit can be a declaration in the </w:t>
      </w:r>
      <w:r w:rsidR="007210E2" w:rsidRPr="00D75586">
        <w:rPr>
          <w:bCs/>
          <w:color w:val="000000" w:themeColor="text1"/>
          <w:lang w:val="en-US" w:eastAsia="zh-CN"/>
        </w:rPr>
        <w:t>RAN4 specification</w:t>
      </w:r>
      <w:r w:rsidR="00D75586">
        <w:rPr>
          <w:rFonts w:hint="eastAsia"/>
          <w:bCs/>
          <w:color w:val="000000" w:themeColor="text1"/>
          <w:lang w:val="en-US" w:eastAsia="zh-CN"/>
        </w:rPr>
        <w:t>, and</w:t>
      </w:r>
      <w:r w:rsidR="007210E2" w:rsidRPr="00D75586">
        <w:rPr>
          <w:rFonts w:hint="eastAsia"/>
          <w:bCs/>
          <w:color w:val="000000" w:themeColor="text1"/>
          <w:lang w:val="en-US" w:eastAsia="zh-CN"/>
        </w:rPr>
        <w:t xml:space="preserve"> </w:t>
      </w:r>
      <w:r w:rsidR="00D75586">
        <w:rPr>
          <w:rFonts w:hint="eastAsia"/>
          <w:bCs/>
          <w:color w:val="000000" w:themeColor="text1"/>
          <w:lang w:val="en-US" w:eastAsia="zh-CN"/>
        </w:rPr>
        <w:t>t</w:t>
      </w:r>
      <w:r w:rsidR="00D75586" w:rsidRPr="00D75586">
        <w:rPr>
          <w:rFonts w:hint="eastAsia"/>
          <w:bCs/>
          <w:color w:val="000000" w:themeColor="text1"/>
          <w:lang w:val="en-US" w:eastAsia="zh-CN"/>
        </w:rPr>
        <w:t xml:space="preserve">he </w:t>
      </w:r>
      <w:r w:rsidR="00586C2E">
        <w:rPr>
          <w:rFonts w:hint="eastAsia"/>
          <w:bCs/>
          <w:color w:val="000000" w:themeColor="text1"/>
          <w:lang w:val="en-US" w:eastAsia="zh-CN"/>
        </w:rPr>
        <w:t>declaration</w:t>
      </w:r>
      <w:r w:rsidR="00D75586" w:rsidRPr="00D75586">
        <w:rPr>
          <w:rFonts w:hint="eastAsia"/>
          <w:bCs/>
          <w:color w:val="000000" w:themeColor="text1"/>
          <w:lang w:val="en-US" w:eastAsia="zh-CN"/>
        </w:rPr>
        <w:t xml:space="preserve"> </w:t>
      </w:r>
      <w:r w:rsidR="00D75586">
        <w:rPr>
          <w:rFonts w:hint="eastAsia"/>
          <w:bCs/>
          <w:color w:val="000000" w:themeColor="text1"/>
          <w:lang w:val="en-US" w:eastAsia="zh-CN"/>
        </w:rPr>
        <w:t xml:space="preserve">can be </w:t>
      </w:r>
      <w:r w:rsidR="009031B4">
        <w:rPr>
          <w:bCs/>
          <w:color w:val="000000" w:themeColor="text1"/>
          <w:lang w:val="en-US" w:eastAsia="zh-CN"/>
        </w:rPr>
        <w:t>“</w:t>
      </w:r>
      <w:r w:rsidR="009031B4">
        <w:rPr>
          <w:rFonts w:hint="eastAsia"/>
          <w:bCs/>
          <w:color w:val="000000" w:themeColor="text1"/>
          <w:lang w:val="en-US" w:eastAsia="zh-CN"/>
        </w:rPr>
        <w:t xml:space="preserve">The </w:t>
      </w:r>
      <w:r w:rsidR="009031B4" w:rsidRPr="009031B4">
        <w:rPr>
          <w:bCs/>
          <w:color w:val="000000" w:themeColor="text1"/>
          <w:lang w:val="en-US" w:eastAsia="zh-CN"/>
        </w:rPr>
        <w:t>benefits from SBFD operation</w:t>
      </w:r>
      <w:r w:rsidR="009031B4">
        <w:rPr>
          <w:bCs/>
          <w:color w:val="000000" w:themeColor="text1"/>
          <w:lang w:val="en-US" w:eastAsia="zh-CN"/>
        </w:rPr>
        <w:t xml:space="preserve"> are</w:t>
      </w:r>
      <w:r w:rsidR="009031B4">
        <w:rPr>
          <w:rFonts w:hint="eastAsia"/>
          <w:bCs/>
          <w:color w:val="000000" w:themeColor="text1"/>
          <w:lang w:val="en-US" w:eastAsia="zh-CN"/>
        </w:rPr>
        <w:t xml:space="preserve"> achievable with the declared </w:t>
      </w:r>
      <w:r w:rsidR="009031B4" w:rsidRPr="00D75586">
        <w:rPr>
          <w:color w:val="000000" w:themeColor="text1"/>
        </w:rPr>
        <w:t>guardband size</w:t>
      </w:r>
      <w:r w:rsidR="009031B4">
        <w:rPr>
          <w:rFonts w:hint="eastAsia"/>
          <w:color w:val="000000" w:themeColor="text1"/>
          <w:lang w:eastAsia="zh-CN"/>
        </w:rPr>
        <w:t>.</w:t>
      </w:r>
      <w:r w:rsidR="009031B4">
        <w:rPr>
          <w:color w:val="000000" w:themeColor="text1"/>
          <w:lang w:eastAsia="zh-CN"/>
        </w:rPr>
        <w:t>”</w:t>
      </w:r>
      <w:r w:rsidR="008E531F">
        <w:rPr>
          <w:rFonts w:hint="eastAsia"/>
          <w:color w:val="000000" w:themeColor="text1"/>
          <w:lang w:eastAsia="zh-CN"/>
        </w:rPr>
        <w:t xml:space="preserve"> .</w:t>
      </w:r>
      <w:r w:rsidR="0006100A">
        <w:rPr>
          <w:rFonts w:hint="eastAsia"/>
          <w:color w:val="000000" w:themeColor="text1"/>
          <w:lang w:eastAsia="zh-CN"/>
        </w:rPr>
        <w:t xml:space="preserve"> </w:t>
      </w:r>
    </w:p>
    <w:p w:rsidR="00EA5F9A" w:rsidRDefault="00EA5F9A" w:rsidP="00EA5F9A">
      <w:pPr>
        <w:spacing w:before="120"/>
        <w:jc w:val="both"/>
        <w:rPr>
          <w:b/>
          <w:bCs/>
          <w:color w:val="000000" w:themeColor="text1"/>
          <w:lang w:val="en-US" w:eastAsia="zh-CN"/>
        </w:rPr>
      </w:pPr>
      <w:r w:rsidRPr="00727309">
        <w:rPr>
          <w:b/>
          <w:bCs/>
          <w:color w:val="000000" w:themeColor="text1"/>
          <w:lang w:val="en-US" w:eastAsia="zh-CN"/>
        </w:rPr>
        <w:t xml:space="preserve">Proposal </w:t>
      </w:r>
      <w:r>
        <w:rPr>
          <w:rFonts w:hint="eastAsia"/>
          <w:b/>
          <w:bCs/>
          <w:color w:val="000000" w:themeColor="text1"/>
          <w:lang w:val="en-US" w:eastAsia="zh-CN"/>
        </w:rPr>
        <w:t>4</w:t>
      </w:r>
      <w:r w:rsidRPr="00727309">
        <w:rPr>
          <w:b/>
          <w:color w:val="000000" w:themeColor="text1"/>
          <w:lang w:val="en-US" w:eastAsia="zh-CN"/>
        </w:rPr>
        <w:t>:</w:t>
      </w:r>
      <w:r w:rsidRPr="00727309">
        <w:rPr>
          <w:rFonts w:hint="eastAsia"/>
          <w:b/>
          <w:color w:val="000000" w:themeColor="text1"/>
          <w:lang w:val="en-US" w:eastAsia="zh-CN"/>
        </w:rPr>
        <w:t xml:space="preserve"> </w:t>
      </w:r>
      <w:r w:rsidRPr="00586C2E">
        <w:rPr>
          <w:rFonts w:hint="eastAsia"/>
          <w:b/>
        </w:rPr>
        <w:t>T</w:t>
      </w:r>
      <w:r w:rsidRPr="00586C2E">
        <w:rPr>
          <w:b/>
        </w:rPr>
        <w:t>he declaration of guardband size should ensure the benefits from SBFD operation</w:t>
      </w:r>
      <w:r>
        <w:rPr>
          <w:rFonts w:hint="eastAsia"/>
          <w:b/>
          <w:lang w:eastAsia="zh-CN"/>
        </w:rPr>
        <w:t>,</w:t>
      </w:r>
      <w:r>
        <w:rPr>
          <w:rFonts w:hint="eastAsia"/>
          <w:b/>
          <w:bCs/>
          <w:color w:val="000000" w:themeColor="text1"/>
          <w:lang w:val="en-US" w:eastAsia="zh-CN"/>
        </w:rPr>
        <w:t xml:space="preserve"> and it</w:t>
      </w:r>
      <w:r w:rsidRPr="00586C2E">
        <w:rPr>
          <w:rFonts w:eastAsiaTheme="minorEastAsia" w:hint="eastAsia"/>
          <w:b/>
          <w:sz w:val="21"/>
        </w:rPr>
        <w:t xml:space="preserve"> </w:t>
      </w:r>
      <w:r w:rsidRPr="00586C2E">
        <w:rPr>
          <w:rFonts w:eastAsiaTheme="minorEastAsia" w:hint="eastAsia"/>
          <w:b/>
          <w:sz w:val="21"/>
          <w:lang w:eastAsia="zh-CN"/>
        </w:rPr>
        <w:t xml:space="preserve">can be </w:t>
      </w:r>
      <w:r w:rsidRPr="00586C2E">
        <w:rPr>
          <w:b/>
          <w:bCs/>
          <w:color w:val="000000" w:themeColor="text1"/>
          <w:lang w:val="en-US" w:eastAsia="zh-CN"/>
        </w:rPr>
        <w:t>“</w:t>
      </w:r>
      <w:r w:rsidRPr="009031B4">
        <w:rPr>
          <w:b/>
          <w:bCs/>
          <w:color w:val="000000" w:themeColor="text1"/>
          <w:lang w:val="en-US" w:eastAsia="zh-CN"/>
        </w:rPr>
        <w:t>The benefits from SBFD operation are achievable with the declared guardband size.</w:t>
      </w:r>
      <w:r w:rsidRPr="00586C2E">
        <w:rPr>
          <w:b/>
          <w:bCs/>
          <w:color w:val="000000" w:themeColor="text1"/>
          <w:lang w:val="en-US" w:eastAsia="zh-CN"/>
        </w:rPr>
        <w:t>”</w:t>
      </w:r>
      <w:r>
        <w:rPr>
          <w:rFonts w:hint="eastAsia"/>
          <w:b/>
          <w:bCs/>
          <w:color w:val="000000" w:themeColor="text1"/>
          <w:lang w:val="en-US" w:eastAsia="zh-CN"/>
        </w:rPr>
        <w:t xml:space="preserve"> </w:t>
      </w:r>
      <w:r w:rsidRPr="00586C2E">
        <w:rPr>
          <w:rFonts w:hint="eastAsia"/>
          <w:b/>
          <w:lang w:eastAsia="zh-CN"/>
        </w:rPr>
        <w:t xml:space="preserve">in the </w:t>
      </w:r>
      <w:r w:rsidRPr="00586C2E">
        <w:rPr>
          <w:b/>
          <w:bCs/>
          <w:color w:val="000000" w:themeColor="text1"/>
          <w:lang w:val="en-US" w:eastAsia="zh-CN"/>
        </w:rPr>
        <w:t>RAN4 specification</w:t>
      </w:r>
      <w:r>
        <w:rPr>
          <w:rFonts w:hint="eastAsia"/>
          <w:b/>
          <w:bCs/>
          <w:color w:val="000000" w:themeColor="text1"/>
          <w:lang w:val="en-US" w:eastAsia="zh-CN"/>
        </w:rPr>
        <w:t>.</w:t>
      </w:r>
    </w:p>
    <w:p w:rsidR="006C2E9B" w:rsidRDefault="006C2E9B" w:rsidP="00ED73B2">
      <w:pPr>
        <w:spacing w:before="120"/>
        <w:jc w:val="both"/>
        <w:rPr>
          <w:color w:val="000000" w:themeColor="text1"/>
          <w:lang w:eastAsia="zh-CN"/>
        </w:rPr>
      </w:pPr>
      <w:r w:rsidRPr="006C2E9B">
        <w:rPr>
          <w:color w:val="000000" w:themeColor="text1"/>
          <w:lang w:eastAsia="zh-CN"/>
        </w:rPr>
        <w:t xml:space="preserve">The position of guardband has not been discussed before, for each </w:t>
      </w:r>
      <w:r w:rsidRPr="006B2A04">
        <w:t xml:space="preserve">SBFD </w:t>
      </w:r>
      <w:r>
        <w:rPr>
          <w:rFonts w:hint="eastAsia"/>
          <w:lang w:eastAsia="zh-CN"/>
        </w:rPr>
        <w:t>s</w:t>
      </w:r>
      <w:r w:rsidRPr="006B2A04">
        <w:t>ubband configuration</w:t>
      </w:r>
      <w:r w:rsidRPr="006C2E9B">
        <w:rPr>
          <w:color w:val="000000" w:themeColor="text1"/>
          <w:lang w:eastAsia="zh-CN"/>
        </w:rPr>
        <w:t>, there may be the following three options for guardband position.</w:t>
      </w:r>
      <w:r w:rsidR="00485725">
        <w:rPr>
          <w:rFonts w:hint="eastAsia"/>
          <w:color w:val="000000" w:themeColor="text1"/>
          <w:lang w:eastAsia="zh-CN"/>
        </w:rPr>
        <w:t xml:space="preserve"> </w:t>
      </w:r>
      <w:r w:rsidRPr="006C2E9B">
        <w:rPr>
          <w:color w:val="000000" w:themeColor="text1"/>
          <w:lang w:eastAsia="zh-CN"/>
        </w:rPr>
        <w:t xml:space="preserve">From a standard point of view, all these positions should be part of the declaration, </w:t>
      </w:r>
      <w:r w:rsidR="00A728F0">
        <w:rPr>
          <w:rFonts w:hint="eastAsia"/>
          <w:color w:val="000000" w:themeColor="text1"/>
          <w:lang w:eastAsia="zh-CN"/>
        </w:rPr>
        <w:t xml:space="preserve">i.e., </w:t>
      </w:r>
      <w:r w:rsidRPr="006C2E9B">
        <w:rPr>
          <w:color w:val="000000" w:themeColor="text1"/>
          <w:lang w:eastAsia="zh-CN"/>
        </w:rPr>
        <w:t>de</w:t>
      </w:r>
      <w:r w:rsidR="00A728F0">
        <w:rPr>
          <w:rFonts w:hint="eastAsia"/>
          <w:color w:val="000000" w:themeColor="text1"/>
          <w:lang w:eastAsia="zh-CN"/>
        </w:rPr>
        <w:t>clare</w:t>
      </w:r>
      <w:r w:rsidRPr="006C2E9B">
        <w:rPr>
          <w:color w:val="000000" w:themeColor="text1"/>
          <w:lang w:eastAsia="zh-CN"/>
        </w:rPr>
        <w:t xml:space="preserve"> a </w:t>
      </w:r>
      <w:r w:rsidR="00A728F0">
        <w:rPr>
          <w:rFonts w:hint="eastAsia"/>
          <w:color w:val="000000" w:themeColor="text1"/>
          <w:lang w:eastAsia="zh-CN"/>
        </w:rPr>
        <w:t>single</w:t>
      </w:r>
      <w:r w:rsidRPr="006C2E9B">
        <w:rPr>
          <w:color w:val="000000" w:themeColor="text1"/>
          <w:lang w:eastAsia="zh-CN"/>
        </w:rPr>
        <w:t xml:space="preserve"> </w:t>
      </w:r>
      <w:r w:rsidR="00A728F0">
        <w:rPr>
          <w:rFonts w:hint="eastAsia"/>
          <w:color w:val="000000" w:themeColor="text1"/>
          <w:lang w:eastAsia="zh-CN"/>
        </w:rPr>
        <w:t xml:space="preserve">fixed </w:t>
      </w:r>
      <w:r w:rsidR="00A728F0" w:rsidRPr="006C2E9B">
        <w:rPr>
          <w:color w:val="000000" w:themeColor="text1"/>
          <w:lang w:eastAsia="zh-CN"/>
        </w:rPr>
        <w:t xml:space="preserve">guardband </w:t>
      </w:r>
      <w:r w:rsidRPr="006C2E9B">
        <w:rPr>
          <w:color w:val="000000" w:themeColor="text1"/>
          <w:lang w:eastAsia="zh-CN"/>
        </w:rPr>
        <w:t xml:space="preserve">position for </w:t>
      </w:r>
      <w:r w:rsidR="00A728F0">
        <w:rPr>
          <w:color w:val="000000" w:themeColor="text1"/>
          <w:lang w:eastAsia="zh-CN"/>
        </w:rPr>
        <w:t>each configuration</w:t>
      </w:r>
      <w:r w:rsidR="00A728F0">
        <w:rPr>
          <w:rFonts w:hint="eastAsia"/>
          <w:color w:val="000000" w:themeColor="text1"/>
          <w:lang w:eastAsia="zh-CN"/>
        </w:rPr>
        <w:t xml:space="preserve">, or </w:t>
      </w:r>
      <w:r w:rsidR="00A728F0" w:rsidRPr="00A728F0">
        <w:rPr>
          <w:color w:val="000000" w:themeColor="text1"/>
          <w:lang w:eastAsia="zh-CN"/>
        </w:rPr>
        <w:t>only one position common for all configurations</w:t>
      </w:r>
      <w:r w:rsidR="00A728F0">
        <w:rPr>
          <w:rFonts w:hint="eastAsia"/>
          <w:color w:val="000000" w:themeColor="text1"/>
          <w:lang w:eastAsia="zh-CN"/>
        </w:rPr>
        <w:t>.</w:t>
      </w:r>
    </w:p>
    <w:p w:rsidR="00EA5F9A" w:rsidRDefault="00EA5F9A" w:rsidP="00ED73B2">
      <w:pPr>
        <w:spacing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1</w:t>
      </w:r>
      <w:r>
        <w:rPr>
          <w:rFonts w:hint="eastAsia"/>
          <w:bCs/>
          <w:color w:val="000000" w:themeColor="text1"/>
          <w:lang w:val="en-US" w:eastAsia="zh-CN"/>
        </w:rPr>
        <w:t>：</w:t>
      </w:r>
      <w:r>
        <w:rPr>
          <w:rFonts w:hint="eastAsia"/>
          <w:bCs/>
          <w:color w:val="000000" w:themeColor="text1"/>
          <w:lang w:val="en-US" w:eastAsia="zh-CN"/>
        </w:rPr>
        <w:t xml:space="preserve"> All guardband is confined in DL subband</w:t>
      </w:r>
    </w:p>
    <w:p w:rsidR="00EA5F9A" w:rsidRDefault="00EA5F9A" w:rsidP="00ED73B2">
      <w:pPr>
        <w:spacing w:before="120"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2</w:t>
      </w:r>
      <w:r>
        <w:rPr>
          <w:rFonts w:hint="eastAsia"/>
          <w:bCs/>
          <w:color w:val="000000" w:themeColor="text1"/>
          <w:lang w:val="en-US" w:eastAsia="zh-CN"/>
        </w:rPr>
        <w:t>：</w:t>
      </w:r>
      <w:r>
        <w:rPr>
          <w:rFonts w:hint="eastAsia"/>
          <w:bCs/>
          <w:color w:val="000000" w:themeColor="text1"/>
          <w:lang w:val="en-US" w:eastAsia="zh-CN"/>
        </w:rPr>
        <w:t xml:space="preserve"> All guardband is confined in UL subband</w:t>
      </w:r>
    </w:p>
    <w:p w:rsidR="00EA5F9A" w:rsidRDefault="00EA5F9A" w:rsidP="00ED73B2">
      <w:pPr>
        <w:spacing w:before="120"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3</w:t>
      </w:r>
      <w:r>
        <w:rPr>
          <w:rFonts w:hint="eastAsia"/>
          <w:bCs/>
          <w:color w:val="000000" w:themeColor="text1"/>
          <w:lang w:val="en-US" w:eastAsia="zh-CN"/>
        </w:rPr>
        <w:t>：</w:t>
      </w:r>
      <w:r w:rsidR="00814AD1">
        <w:rPr>
          <w:bCs/>
          <w:color w:val="000000" w:themeColor="text1"/>
          <w:lang w:val="en-US" w:eastAsia="zh-CN"/>
        </w:rPr>
        <w:t xml:space="preserve"> </w:t>
      </w:r>
      <w:r w:rsidR="00814AD1">
        <w:rPr>
          <w:rFonts w:hint="eastAsia"/>
          <w:bCs/>
          <w:color w:val="000000" w:themeColor="text1"/>
          <w:lang w:val="en-US" w:eastAsia="zh-CN"/>
        </w:rPr>
        <w:t>Half guardband is confined in DL subband, and the other half is confined in UL subband</w:t>
      </w:r>
    </w:p>
    <w:p w:rsidR="00D04A8F" w:rsidRDefault="00015967" w:rsidP="00D04A8F">
      <w:pPr>
        <w:spacing w:before="120"/>
        <w:jc w:val="both"/>
        <w:rPr>
          <w:color w:val="000000" w:themeColor="text1"/>
          <w:lang w:eastAsia="zh-CN"/>
        </w:rPr>
      </w:pPr>
      <w:r w:rsidRPr="00C44C44">
        <w:rPr>
          <w:b/>
          <w:bCs/>
          <w:color w:val="000000" w:themeColor="text1"/>
          <w:lang w:val="en-US" w:eastAsia="zh-CN"/>
        </w:rPr>
        <w:t xml:space="preserve">Proposal </w:t>
      </w:r>
      <w:r w:rsidRPr="00C44C44">
        <w:rPr>
          <w:rFonts w:hint="eastAsia"/>
          <w:b/>
          <w:bCs/>
          <w:color w:val="000000" w:themeColor="text1"/>
          <w:lang w:val="en-US" w:eastAsia="zh-CN"/>
        </w:rPr>
        <w:t>5</w:t>
      </w:r>
      <w:r w:rsidRPr="00C44C44">
        <w:rPr>
          <w:b/>
          <w:color w:val="000000" w:themeColor="text1"/>
          <w:lang w:val="en-US" w:eastAsia="zh-CN"/>
        </w:rPr>
        <w:t>:</w:t>
      </w:r>
      <w:r w:rsidR="00D04A8F" w:rsidRPr="00C44C44">
        <w:rPr>
          <w:rFonts w:hint="eastAsia"/>
          <w:b/>
          <w:color w:val="000000" w:themeColor="text1"/>
          <w:lang w:val="en-US" w:eastAsia="zh-CN"/>
        </w:rPr>
        <w:t xml:space="preserve"> </w:t>
      </w:r>
      <w:r w:rsidR="00C44C44">
        <w:rPr>
          <w:rFonts w:hint="eastAsia"/>
          <w:b/>
          <w:color w:val="000000" w:themeColor="text1"/>
          <w:lang w:eastAsia="zh-CN"/>
        </w:rPr>
        <w:t>F</w:t>
      </w:r>
      <w:r w:rsidR="00C44C44" w:rsidRPr="00C44C44">
        <w:rPr>
          <w:b/>
          <w:color w:val="000000" w:themeColor="text1"/>
          <w:lang w:eastAsia="zh-CN"/>
        </w:rPr>
        <w:t>or each SBFD subband configuration, there may be the following three op</w:t>
      </w:r>
      <w:r w:rsidR="00C44C44">
        <w:rPr>
          <w:b/>
          <w:color w:val="000000" w:themeColor="text1"/>
          <w:lang w:eastAsia="zh-CN"/>
        </w:rPr>
        <w:t xml:space="preserve">tions for guardband position. </w:t>
      </w:r>
      <w:r w:rsidR="00F72951">
        <w:rPr>
          <w:rFonts w:hint="eastAsia"/>
          <w:b/>
          <w:color w:val="000000" w:themeColor="text1"/>
          <w:lang w:eastAsia="zh-CN"/>
        </w:rPr>
        <w:t>A</w:t>
      </w:r>
      <w:r w:rsidR="00F72951" w:rsidRPr="00F72951">
        <w:rPr>
          <w:b/>
          <w:color w:val="000000" w:themeColor="text1"/>
          <w:lang w:eastAsia="zh-CN"/>
        </w:rPr>
        <w:t>ll these positions should be part of the declaration, i.e., declare a single fixed guardband position for each configuration</w:t>
      </w:r>
      <w:r w:rsidR="00F72951">
        <w:rPr>
          <w:rFonts w:hint="eastAsia"/>
          <w:b/>
          <w:color w:val="000000" w:themeColor="text1"/>
          <w:lang w:eastAsia="zh-CN"/>
        </w:rPr>
        <w:t>,</w:t>
      </w:r>
      <w:r w:rsidR="00F72951" w:rsidRPr="00F72951">
        <w:rPr>
          <w:b/>
          <w:color w:val="000000" w:themeColor="text1"/>
          <w:lang w:eastAsia="zh-CN"/>
        </w:rPr>
        <w:t xml:space="preserve"> or only one position common for all configurations.</w:t>
      </w:r>
    </w:p>
    <w:p w:rsidR="00D04A8F" w:rsidRDefault="00D04A8F" w:rsidP="00D04A8F">
      <w:pPr>
        <w:spacing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1</w:t>
      </w:r>
      <w:r>
        <w:rPr>
          <w:rFonts w:hint="eastAsia"/>
          <w:bCs/>
          <w:color w:val="000000" w:themeColor="text1"/>
          <w:lang w:val="en-US" w:eastAsia="zh-CN"/>
        </w:rPr>
        <w:t>：</w:t>
      </w:r>
      <w:r>
        <w:rPr>
          <w:rFonts w:hint="eastAsia"/>
          <w:bCs/>
          <w:color w:val="000000" w:themeColor="text1"/>
          <w:lang w:val="en-US" w:eastAsia="zh-CN"/>
        </w:rPr>
        <w:t xml:space="preserve"> All guardband is confined in DL subband</w:t>
      </w:r>
    </w:p>
    <w:p w:rsidR="00D04A8F" w:rsidRDefault="00D04A8F" w:rsidP="00D04A8F">
      <w:pPr>
        <w:spacing w:before="120"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2</w:t>
      </w:r>
      <w:r>
        <w:rPr>
          <w:rFonts w:hint="eastAsia"/>
          <w:bCs/>
          <w:color w:val="000000" w:themeColor="text1"/>
          <w:lang w:val="en-US" w:eastAsia="zh-CN"/>
        </w:rPr>
        <w:t>：</w:t>
      </w:r>
      <w:r>
        <w:rPr>
          <w:rFonts w:hint="eastAsia"/>
          <w:bCs/>
          <w:color w:val="000000" w:themeColor="text1"/>
          <w:lang w:val="en-US" w:eastAsia="zh-CN"/>
        </w:rPr>
        <w:t xml:space="preserve"> All guardband is confined in UL subband</w:t>
      </w:r>
    </w:p>
    <w:p w:rsidR="00D04A8F" w:rsidRDefault="00D04A8F" w:rsidP="00D04A8F">
      <w:pPr>
        <w:spacing w:before="120" w:after="120"/>
        <w:ind w:leftChars="200" w:left="400"/>
        <w:jc w:val="both"/>
        <w:rPr>
          <w:bCs/>
          <w:color w:val="000000" w:themeColor="text1"/>
          <w:lang w:val="en-US" w:eastAsia="zh-CN"/>
        </w:rPr>
      </w:pPr>
      <w:r>
        <w:rPr>
          <w:bCs/>
          <w:color w:val="000000" w:themeColor="text1"/>
          <w:lang w:val="en-US" w:eastAsia="zh-CN"/>
        </w:rPr>
        <w:t>Option</w:t>
      </w:r>
      <w:r>
        <w:rPr>
          <w:rFonts w:hint="eastAsia"/>
          <w:bCs/>
          <w:color w:val="000000" w:themeColor="text1"/>
          <w:lang w:val="en-US" w:eastAsia="zh-CN"/>
        </w:rPr>
        <w:t>3</w:t>
      </w:r>
      <w:r>
        <w:rPr>
          <w:rFonts w:hint="eastAsia"/>
          <w:bCs/>
          <w:color w:val="000000" w:themeColor="text1"/>
          <w:lang w:val="en-US" w:eastAsia="zh-CN"/>
        </w:rPr>
        <w:t>：</w:t>
      </w:r>
      <w:r>
        <w:rPr>
          <w:bCs/>
          <w:color w:val="000000" w:themeColor="text1"/>
          <w:lang w:val="en-US" w:eastAsia="zh-CN"/>
        </w:rPr>
        <w:t xml:space="preserve"> </w:t>
      </w:r>
      <w:r>
        <w:rPr>
          <w:rFonts w:hint="eastAsia"/>
          <w:bCs/>
          <w:color w:val="000000" w:themeColor="text1"/>
          <w:lang w:val="en-US" w:eastAsia="zh-CN"/>
        </w:rPr>
        <w:t>Half guardband is confined in DL subband, and the other half is confined in UL subband</w:t>
      </w:r>
    </w:p>
    <w:p w:rsidR="00C55543" w:rsidRPr="00015967" w:rsidRDefault="00FF71E0" w:rsidP="00FE6A3A">
      <w:pPr>
        <w:pStyle w:val="3"/>
        <w:overflowPunct/>
        <w:autoSpaceDE/>
        <w:autoSpaceDN/>
        <w:adjustRightInd/>
        <w:ind w:left="1134" w:hanging="1134"/>
        <w:textAlignment w:val="auto"/>
        <w:rPr>
          <w:rFonts w:eastAsiaTheme="minorEastAsia"/>
          <w:sz w:val="21"/>
        </w:rPr>
      </w:pPr>
      <w:r w:rsidRPr="00015967">
        <w:rPr>
          <w:rFonts w:eastAsiaTheme="minorEastAsia" w:hint="eastAsia"/>
          <w:sz w:val="21"/>
        </w:rPr>
        <w:t xml:space="preserve">2.2.4 </w:t>
      </w:r>
      <w:r w:rsidR="00B81E5B" w:rsidRPr="00015967">
        <w:rPr>
          <w:rFonts w:eastAsiaTheme="minorEastAsia" w:hint="eastAsia"/>
          <w:sz w:val="21"/>
        </w:rPr>
        <w:t>R</w:t>
      </w:r>
      <w:r w:rsidR="006E45BA" w:rsidRPr="00015967">
        <w:rPr>
          <w:rFonts w:eastAsiaTheme="minorEastAsia"/>
          <w:sz w:val="21"/>
        </w:rPr>
        <w:t>estriction on DL subband size</w:t>
      </w:r>
    </w:p>
    <w:p w:rsidR="00B81E5B" w:rsidRDefault="00F246A0" w:rsidP="002E219A">
      <w:pPr>
        <w:jc w:val="both"/>
        <w:rPr>
          <w:lang w:val="en-US" w:eastAsia="zh-CN"/>
        </w:rPr>
      </w:pPr>
      <w:r w:rsidRPr="00B81E5B">
        <w:rPr>
          <w:noProof/>
          <w:lang w:val="en-US" w:eastAsia="zh-CN"/>
        </w:rPr>
        <mc:AlternateContent>
          <mc:Choice Requires="wps">
            <w:drawing>
              <wp:anchor distT="0" distB="0" distL="114300" distR="114300" simplePos="0" relativeHeight="251673600" behindDoc="0" locked="0" layoutInCell="1" allowOverlap="1" wp14:anchorId="16CFB405" wp14:editId="3939EA40">
                <wp:simplePos x="0" y="0"/>
                <wp:positionH relativeFrom="column">
                  <wp:posOffset>-8255</wp:posOffset>
                </wp:positionH>
                <wp:positionV relativeFrom="paragraph">
                  <wp:posOffset>77470</wp:posOffset>
                </wp:positionV>
                <wp:extent cx="6159500" cy="1699260"/>
                <wp:effectExtent l="0" t="0" r="12700" b="1524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99260"/>
                        </a:xfrm>
                        <a:prstGeom prst="rect">
                          <a:avLst/>
                        </a:prstGeom>
                        <a:solidFill>
                          <a:srgbClr val="FFFFFF"/>
                        </a:solidFill>
                        <a:ln w="9525">
                          <a:solidFill>
                            <a:srgbClr val="000000"/>
                          </a:solidFill>
                          <a:miter lim="800000"/>
                          <a:headEnd/>
                          <a:tailEnd/>
                        </a:ln>
                      </wps:spPr>
                      <wps:txbx>
                        <w:txbxContent>
                          <w:p w:rsidR="00B81E5B" w:rsidRPr="00E74EFF" w:rsidRDefault="00B81E5B" w:rsidP="00B81E5B">
                            <w:pPr>
                              <w:pStyle w:val="5"/>
                              <w:ind w:left="1152" w:hanging="1152"/>
                            </w:pPr>
                            <w:r w:rsidRPr="00E74EFF">
                              <w:t>Issue 1-2-</w:t>
                            </w:r>
                            <w:r>
                              <w:t>4</w:t>
                            </w:r>
                            <w:r w:rsidRPr="00E74EFF">
                              <w:t xml:space="preserve">: </w:t>
                            </w:r>
                            <w:r>
                              <w:t>R</w:t>
                            </w:r>
                            <w:r w:rsidRPr="00E74EFF">
                              <w:t>estriction on DL subband size</w:t>
                            </w:r>
                          </w:p>
                          <w:p w:rsidR="00B81E5B" w:rsidRPr="00AD20A1" w:rsidRDefault="00B81E5B" w:rsidP="00B81E5B">
                            <w:pPr>
                              <w:spacing w:after="120" w:line="259" w:lineRule="auto"/>
                              <w:rPr>
                                <w:highlight w:val="green"/>
                                <w:lang w:val="en-US"/>
                              </w:rPr>
                            </w:pPr>
                            <w:r w:rsidRPr="00AD20A1">
                              <w:rPr>
                                <w:highlight w:val="green"/>
                                <w:lang w:val="en-US"/>
                              </w:rPr>
                              <w:t>Agreement:</w:t>
                            </w:r>
                          </w:p>
                          <w:p w:rsidR="00B81E5B" w:rsidRPr="00406C89" w:rsidRDefault="00B81E5B" w:rsidP="00B81E5B">
                            <w:pPr>
                              <w:pStyle w:val="afb"/>
                              <w:widowControl/>
                              <w:numPr>
                                <w:ilvl w:val="0"/>
                                <w:numId w:val="27"/>
                              </w:numPr>
                              <w:spacing w:before="0" w:after="120" w:line="259" w:lineRule="auto"/>
                              <w:ind w:left="936" w:firstLineChars="0"/>
                              <w:jc w:val="left"/>
                            </w:pPr>
                            <w:r w:rsidRPr="00406C89">
                              <w:t xml:space="preserve">If the SSB symbol is not overlapped with SBFD symbol, </w:t>
                            </w:r>
                          </w:p>
                          <w:p w:rsidR="00B81E5B" w:rsidRPr="00406C89" w:rsidRDefault="00B81E5B" w:rsidP="00B81E5B">
                            <w:pPr>
                              <w:pStyle w:val="afb"/>
                              <w:widowControl/>
                              <w:numPr>
                                <w:ilvl w:val="1"/>
                                <w:numId w:val="27"/>
                              </w:numPr>
                              <w:spacing w:before="0" w:after="120" w:line="259" w:lineRule="auto"/>
                              <w:ind w:left="1656" w:firstLineChars="0"/>
                              <w:jc w:val="left"/>
                            </w:pPr>
                            <w:r w:rsidRPr="00406C89">
                              <w:t>There is no restriction on DL subband size.</w:t>
                            </w:r>
                          </w:p>
                          <w:p w:rsidR="00B81E5B" w:rsidRPr="00406C89" w:rsidRDefault="00B81E5B" w:rsidP="00B81E5B">
                            <w:pPr>
                              <w:pStyle w:val="afb"/>
                              <w:widowControl/>
                              <w:numPr>
                                <w:ilvl w:val="0"/>
                                <w:numId w:val="27"/>
                              </w:numPr>
                              <w:spacing w:before="0" w:after="120" w:line="259" w:lineRule="auto"/>
                              <w:ind w:left="936" w:firstLineChars="0"/>
                              <w:jc w:val="left"/>
                            </w:pPr>
                            <w:r w:rsidRPr="00406C89">
                              <w:t xml:space="preserve">If the SSB symbol is overlapped with SBFD symbol, </w:t>
                            </w:r>
                          </w:p>
                          <w:p w:rsidR="00B81E5B" w:rsidRPr="00406C89" w:rsidRDefault="00B81E5B" w:rsidP="00B81E5B">
                            <w:pPr>
                              <w:pStyle w:val="afb"/>
                              <w:widowControl/>
                              <w:numPr>
                                <w:ilvl w:val="1"/>
                                <w:numId w:val="27"/>
                              </w:numPr>
                              <w:spacing w:before="0" w:after="120" w:line="259" w:lineRule="auto"/>
                              <w:ind w:left="1656" w:firstLineChars="0"/>
                              <w:jc w:val="left"/>
                            </w:pPr>
                            <w:r w:rsidRPr="00406C89">
                              <w:rPr>
                                <w:rFonts w:hint="eastAsia"/>
                              </w:rPr>
                              <w:t>F</w:t>
                            </w:r>
                            <w:r w:rsidRPr="00406C89">
                              <w:t xml:space="preserve">FS the impact from RAN4 perspective. </w:t>
                            </w:r>
                          </w:p>
                          <w:p w:rsidR="00B81E5B" w:rsidRDefault="00B81E5B" w:rsidP="00B81E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65pt;margin-top:6.1pt;width:485pt;height:133.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">
                <v:textbox>
                  <w:txbxContent>
                    <w:p w:rsidR="00B81E5B" w:rsidRPr="00E74EFF" w:rsidRDefault="00B81E5B" w:rsidP="00B81E5B">
                      <w:pPr>
                        <w:pStyle w:val="5"/>
                        <w:ind w:left="1152" w:hanging="1152"/>
                      </w:pPr>
                      <w:r w:rsidRPr="00E74EFF">
                        <w:t>Issue 1-2-</w:t>
                      </w:r>
                      <w:r>
                        <w:t>4</w:t>
                      </w:r>
                      <w:r w:rsidRPr="00E74EFF">
                        <w:t xml:space="preserve">: </w:t>
                      </w:r>
                      <w:r>
                        <w:t>R</w:t>
                      </w:r>
                      <w:r w:rsidRPr="00E74EFF">
                        <w:t>estriction on DL subband size</w:t>
                      </w:r>
                    </w:p>
                    <w:p w:rsidR="00B81E5B" w:rsidRPr="00AD20A1" w:rsidRDefault="00B81E5B" w:rsidP="00B81E5B">
                      <w:pPr>
                        <w:spacing w:after="120" w:line="259" w:lineRule="auto"/>
                        <w:rPr>
                          <w:highlight w:val="green"/>
                          <w:lang w:val="en-US"/>
                        </w:rPr>
                      </w:pPr>
                      <w:r w:rsidRPr="00AD20A1">
                        <w:rPr>
                          <w:highlight w:val="green"/>
                          <w:lang w:val="en-US"/>
                        </w:rPr>
                        <w:t>Agreement:</w:t>
                      </w:r>
                    </w:p>
                    <w:p w:rsidR="00B81E5B" w:rsidRPr="00406C89" w:rsidRDefault="00B81E5B" w:rsidP="00B81E5B">
                      <w:pPr>
                        <w:pStyle w:val="afb"/>
                        <w:widowControl/>
                        <w:numPr>
                          <w:ilvl w:val="0"/>
                          <w:numId w:val="27"/>
                        </w:numPr>
                        <w:spacing w:before="0" w:after="120" w:line="259" w:lineRule="auto"/>
                        <w:ind w:left="936" w:firstLineChars="0"/>
                        <w:jc w:val="left"/>
                      </w:pPr>
                      <w:r w:rsidRPr="00406C89">
                        <w:t xml:space="preserve">If the SSB symbol is not overlapped with SBFD symbol, </w:t>
                      </w:r>
                    </w:p>
                    <w:p w:rsidR="00B81E5B" w:rsidRPr="00406C89" w:rsidRDefault="00B81E5B" w:rsidP="00B81E5B">
                      <w:pPr>
                        <w:pStyle w:val="afb"/>
                        <w:widowControl/>
                        <w:numPr>
                          <w:ilvl w:val="1"/>
                          <w:numId w:val="27"/>
                        </w:numPr>
                        <w:spacing w:before="0" w:after="120" w:line="259" w:lineRule="auto"/>
                        <w:ind w:left="1656" w:firstLineChars="0"/>
                        <w:jc w:val="left"/>
                      </w:pPr>
                      <w:r w:rsidRPr="00406C89">
                        <w:t>There is no restriction on DL subband size.</w:t>
                      </w:r>
                    </w:p>
                    <w:p w:rsidR="00B81E5B" w:rsidRPr="00406C89" w:rsidRDefault="00B81E5B" w:rsidP="00B81E5B">
                      <w:pPr>
                        <w:pStyle w:val="afb"/>
                        <w:widowControl/>
                        <w:numPr>
                          <w:ilvl w:val="0"/>
                          <w:numId w:val="27"/>
                        </w:numPr>
                        <w:spacing w:before="0" w:after="120" w:line="259" w:lineRule="auto"/>
                        <w:ind w:left="936" w:firstLineChars="0"/>
                        <w:jc w:val="left"/>
                      </w:pPr>
                      <w:r w:rsidRPr="00406C89">
                        <w:t xml:space="preserve">If the SSB symbol is overlapped with SBFD symbol, </w:t>
                      </w:r>
                    </w:p>
                    <w:p w:rsidR="00B81E5B" w:rsidRPr="00406C89" w:rsidRDefault="00B81E5B" w:rsidP="00B81E5B">
                      <w:pPr>
                        <w:pStyle w:val="afb"/>
                        <w:widowControl/>
                        <w:numPr>
                          <w:ilvl w:val="1"/>
                          <w:numId w:val="27"/>
                        </w:numPr>
                        <w:spacing w:before="0" w:after="120" w:line="259" w:lineRule="auto"/>
                        <w:ind w:left="1656" w:firstLineChars="0"/>
                        <w:jc w:val="left"/>
                      </w:pPr>
                      <w:r w:rsidRPr="00406C89">
                        <w:rPr>
                          <w:rFonts w:hint="eastAsia"/>
                        </w:rPr>
                        <w:t>F</w:t>
                      </w:r>
                      <w:r w:rsidRPr="00406C89">
                        <w:t xml:space="preserve">FS the impact from RAN4 perspective. </w:t>
                      </w:r>
                    </w:p>
                    <w:p w:rsidR="00B81E5B" w:rsidRDefault="00B81E5B" w:rsidP="00B81E5B"/>
                  </w:txbxContent>
                </v:textbox>
              </v:shape>
            </w:pict>
          </mc:Fallback>
        </mc:AlternateContent>
      </w:r>
    </w:p>
    <w:p w:rsidR="00FF71E0" w:rsidRDefault="00FF71E0" w:rsidP="002E219A">
      <w:pPr>
        <w:jc w:val="both"/>
        <w:rPr>
          <w:lang w:val="en-US" w:eastAsia="zh-CN"/>
        </w:rPr>
      </w:pPr>
    </w:p>
    <w:p w:rsidR="00FF71E0" w:rsidRDefault="00FF71E0" w:rsidP="002E219A">
      <w:pPr>
        <w:jc w:val="both"/>
        <w:rPr>
          <w:lang w:val="en-US" w:eastAsia="zh-CN"/>
        </w:rPr>
      </w:pPr>
    </w:p>
    <w:p w:rsidR="00B81E5B" w:rsidRDefault="00B81E5B" w:rsidP="002E219A">
      <w:pPr>
        <w:jc w:val="both"/>
        <w:rPr>
          <w:lang w:val="en-US" w:eastAsia="zh-CN"/>
        </w:rPr>
      </w:pPr>
    </w:p>
    <w:p w:rsidR="006E45BA" w:rsidRPr="002E219A" w:rsidRDefault="006E45BA" w:rsidP="006E45BA">
      <w:pPr>
        <w:rPr>
          <w:lang w:val="en-US" w:eastAsia="zh-CN"/>
        </w:rPr>
      </w:pPr>
    </w:p>
    <w:p w:rsidR="00641FF0" w:rsidRPr="002E219A" w:rsidRDefault="00641FF0" w:rsidP="006E45BA">
      <w:pPr>
        <w:rPr>
          <w:lang w:val="en-US" w:eastAsia="zh-CN"/>
        </w:rPr>
      </w:pPr>
    </w:p>
    <w:p w:rsidR="006E45BA" w:rsidRPr="00B81E5B" w:rsidRDefault="006E45BA" w:rsidP="006E45BA">
      <w:pPr>
        <w:rPr>
          <w:lang w:val="en-US" w:eastAsia="zh-CN"/>
        </w:rPr>
      </w:pPr>
    </w:p>
    <w:p w:rsidR="00F01046" w:rsidRPr="00015967" w:rsidRDefault="00015967" w:rsidP="00D904BA">
      <w:pPr>
        <w:pStyle w:val="ad"/>
        <w:rPr>
          <w:color w:val="000000" w:themeColor="text1"/>
          <w:lang w:eastAsia="zh-CN"/>
        </w:rPr>
      </w:pPr>
      <w:r w:rsidRPr="00015967">
        <w:rPr>
          <w:color w:val="000000" w:themeColor="text1"/>
          <w:lang w:eastAsia="zh-CN"/>
        </w:rPr>
        <w:lastRenderedPageBreak/>
        <w:t>If the SSB symbol is overlapped with SBFD symbol,</w:t>
      </w:r>
      <w:r w:rsidRPr="00015967">
        <w:rPr>
          <w:rFonts w:hint="eastAsia"/>
          <w:color w:val="000000" w:themeColor="text1"/>
          <w:lang w:eastAsia="zh-CN"/>
        </w:rPr>
        <w:t xml:space="preserve"> </w:t>
      </w:r>
      <w:r w:rsidRPr="00015967">
        <w:rPr>
          <w:color w:val="000000" w:themeColor="text1"/>
        </w:rPr>
        <w:t>DL subband</w:t>
      </w:r>
      <w:r w:rsidRPr="00015967">
        <w:rPr>
          <w:rFonts w:hint="eastAsia"/>
          <w:color w:val="000000" w:themeColor="text1"/>
          <w:lang w:eastAsia="zh-CN"/>
        </w:rPr>
        <w:t xml:space="preserve"> should include the whole </w:t>
      </w:r>
      <w:r w:rsidRPr="00015967">
        <w:rPr>
          <w:color w:val="000000" w:themeColor="text1"/>
          <w:lang w:eastAsia="zh-CN"/>
        </w:rPr>
        <w:t>DL initial BWP</w:t>
      </w:r>
      <w:r>
        <w:rPr>
          <w:rFonts w:hint="eastAsia"/>
          <w:color w:val="000000" w:themeColor="text1"/>
          <w:lang w:eastAsia="zh-CN"/>
        </w:rPr>
        <w:t>.</w:t>
      </w:r>
    </w:p>
    <w:p w:rsidR="006E45BA" w:rsidRDefault="00847D37" w:rsidP="00C660C0">
      <w:pPr>
        <w:spacing w:before="120"/>
        <w:jc w:val="both"/>
        <w:rPr>
          <w:b/>
          <w:color w:val="000000" w:themeColor="text1"/>
          <w:lang w:eastAsia="zh-CN"/>
        </w:rPr>
      </w:pPr>
      <w:r w:rsidRPr="00727309">
        <w:rPr>
          <w:b/>
          <w:bCs/>
          <w:color w:val="000000" w:themeColor="text1"/>
          <w:lang w:val="en-US" w:eastAsia="zh-CN"/>
        </w:rPr>
        <w:t xml:space="preserve">Proposal </w:t>
      </w:r>
      <w:r w:rsidR="00015967">
        <w:rPr>
          <w:rFonts w:hint="eastAsia"/>
          <w:b/>
          <w:bCs/>
          <w:color w:val="000000" w:themeColor="text1"/>
          <w:lang w:val="en-US" w:eastAsia="zh-CN"/>
        </w:rPr>
        <w:t>6</w:t>
      </w:r>
      <w:r w:rsidRPr="00727309">
        <w:rPr>
          <w:b/>
          <w:color w:val="000000" w:themeColor="text1"/>
          <w:lang w:val="en-US" w:eastAsia="zh-CN"/>
        </w:rPr>
        <w:t>:</w:t>
      </w:r>
      <w:r w:rsidRPr="00727309">
        <w:rPr>
          <w:rFonts w:hint="eastAsia"/>
          <w:b/>
          <w:color w:val="000000" w:themeColor="text1"/>
          <w:lang w:val="en-US" w:eastAsia="zh-CN"/>
        </w:rPr>
        <w:t xml:space="preserve"> </w:t>
      </w:r>
      <w:r w:rsidR="004001B9" w:rsidRPr="00015967">
        <w:rPr>
          <w:b/>
          <w:color w:val="000000" w:themeColor="text1"/>
        </w:rPr>
        <w:t>DL subband</w:t>
      </w:r>
      <w:r w:rsidR="004001B9" w:rsidRPr="00015967">
        <w:rPr>
          <w:rFonts w:hint="eastAsia"/>
          <w:b/>
          <w:color w:val="000000" w:themeColor="text1"/>
          <w:lang w:eastAsia="zh-CN"/>
        </w:rPr>
        <w:t xml:space="preserve"> should include the whole </w:t>
      </w:r>
      <w:r w:rsidR="004001B9" w:rsidRPr="00015967">
        <w:rPr>
          <w:b/>
          <w:color w:val="000000" w:themeColor="text1"/>
          <w:lang w:eastAsia="zh-CN"/>
        </w:rPr>
        <w:t>DL initial BWP</w:t>
      </w:r>
      <w:r w:rsidR="00CD432F" w:rsidRPr="00015967">
        <w:rPr>
          <w:rFonts w:hint="eastAsia"/>
          <w:b/>
          <w:color w:val="000000" w:themeColor="text1"/>
          <w:lang w:eastAsia="zh-CN"/>
        </w:rPr>
        <w:t xml:space="preserve"> if </w:t>
      </w:r>
      <w:r w:rsidR="00CD432F" w:rsidRPr="00015967">
        <w:rPr>
          <w:b/>
          <w:color w:val="000000" w:themeColor="text1"/>
        </w:rPr>
        <w:t>the SSB symbol is overlapped with SBFD symbol</w:t>
      </w:r>
      <w:r w:rsidR="004001B9" w:rsidRPr="00015967">
        <w:rPr>
          <w:rFonts w:hint="eastAsia"/>
          <w:b/>
          <w:color w:val="000000" w:themeColor="text1"/>
          <w:lang w:eastAsia="zh-CN"/>
        </w:rPr>
        <w:t>.</w:t>
      </w:r>
      <w:r w:rsidR="004001B9" w:rsidRPr="00015967" w:rsidDel="004001B9">
        <w:rPr>
          <w:rFonts w:hint="eastAsia"/>
          <w:b/>
          <w:color w:val="000000" w:themeColor="text1"/>
          <w:lang w:eastAsia="zh-CN"/>
        </w:rPr>
        <w:t xml:space="preserve"> </w:t>
      </w:r>
    </w:p>
    <w:p w:rsidR="00BF3F85" w:rsidRPr="003B4D3E" w:rsidRDefault="00BF3F85" w:rsidP="00015967">
      <w:pPr>
        <w:pStyle w:val="10"/>
        <w:numPr>
          <w:ilvl w:val="0"/>
          <w:numId w:val="4"/>
        </w:numPr>
        <w:ind w:left="0" w:firstLine="0"/>
        <w:jc w:val="both"/>
        <w:rPr>
          <w:sz w:val="28"/>
          <w:szCs w:val="28"/>
        </w:rPr>
      </w:pPr>
      <w:r w:rsidRPr="003B4D3E">
        <w:rPr>
          <w:rFonts w:hint="eastAsia"/>
          <w:sz w:val="28"/>
          <w:szCs w:val="28"/>
        </w:rPr>
        <w:t>Conclusion</w:t>
      </w:r>
    </w:p>
    <w:p w:rsidR="00136816" w:rsidRDefault="00B96FD5" w:rsidP="00136816">
      <w:pPr>
        <w:rPr>
          <w:lang w:eastAsia="zh-CN"/>
        </w:rPr>
      </w:pPr>
      <w:r>
        <w:rPr>
          <w:rFonts w:hint="eastAsia"/>
          <w:lang w:eastAsia="zh-CN"/>
        </w:rPr>
        <w:t xml:space="preserve">This contribution provides our </w:t>
      </w:r>
      <w:r>
        <w:rPr>
          <w:lang w:eastAsia="zh-CN"/>
        </w:rPr>
        <w:t>further analysis for SBFD general issues</w:t>
      </w:r>
      <w:r w:rsidR="00ED370A">
        <w:rPr>
          <w:lang w:eastAsia="zh-CN"/>
        </w:rPr>
        <w:t>.</w:t>
      </w:r>
      <w:r>
        <w:rPr>
          <w:rFonts w:hint="eastAsia"/>
          <w:lang w:eastAsia="zh-CN"/>
        </w:rPr>
        <w:t xml:space="preserve"> </w:t>
      </w:r>
      <w:r w:rsidR="00ED370A">
        <w:rPr>
          <w:lang w:eastAsia="zh-CN"/>
        </w:rPr>
        <w:t>W</w:t>
      </w:r>
      <w:r>
        <w:rPr>
          <w:rFonts w:hint="eastAsia"/>
          <w:lang w:eastAsia="zh-CN"/>
        </w:rPr>
        <w:t>e have the following proposals.</w:t>
      </w:r>
    </w:p>
    <w:p w:rsidR="00406C89" w:rsidRPr="00153A3A" w:rsidRDefault="00406C89" w:rsidP="00406C89">
      <w:pPr>
        <w:rPr>
          <w:b/>
          <w:color w:val="000000" w:themeColor="text1"/>
          <w:lang w:val="en-US" w:eastAsia="zh-CN"/>
        </w:rPr>
      </w:pPr>
      <w:r w:rsidRPr="00153A3A">
        <w:rPr>
          <w:b/>
          <w:color w:val="000000" w:themeColor="text1"/>
          <w:lang w:val="en-US" w:eastAsia="zh-CN"/>
        </w:rPr>
        <w:t xml:space="preserve">Proposal 1: </w:t>
      </w:r>
      <w:r w:rsidRPr="00153A3A">
        <w:rPr>
          <w:rFonts w:hint="eastAsia"/>
          <w:b/>
          <w:color w:val="000000" w:themeColor="text1"/>
          <w:lang w:val="en-US" w:eastAsia="zh-CN"/>
        </w:rPr>
        <w:t>About d</w:t>
      </w:r>
      <w:r w:rsidRPr="00153A3A">
        <w:rPr>
          <w:b/>
          <w:color w:val="000000" w:themeColor="text1"/>
          <w:lang w:val="en-US" w:eastAsia="zh-CN"/>
        </w:rPr>
        <w:t>eclaration and flexibility for SBFD operation</w:t>
      </w:r>
      <w:r w:rsidRPr="00153A3A">
        <w:rPr>
          <w:rFonts w:hint="eastAsia"/>
          <w:b/>
          <w:color w:val="000000" w:themeColor="text1"/>
          <w:lang w:val="en-US" w:eastAsia="zh-CN"/>
        </w:rPr>
        <w:t xml:space="preserve">, the </w:t>
      </w:r>
      <w:r w:rsidRPr="00153A3A">
        <w:rPr>
          <w:b/>
          <w:color w:val="000000" w:themeColor="text1"/>
        </w:rPr>
        <w:t>power level threshold for FR1 MR SBFD capable BSs</w:t>
      </w:r>
      <w:r w:rsidRPr="00153A3A">
        <w:rPr>
          <w:rFonts w:hint="eastAsia"/>
          <w:b/>
          <w:color w:val="000000" w:themeColor="text1"/>
          <w:lang w:eastAsia="zh-CN"/>
        </w:rPr>
        <w:t xml:space="preserve"> can be </w:t>
      </w:r>
      <w:r w:rsidRPr="00153A3A">
        <w:rPr>
          <w:rFonts w:hint="eastAsia"/>
          <w:b/>
          <w:color w:val="000000" w:themeColor="text1"/>
          <w:lang w:val="en-US" w:eastAsia="zh-CN"/>
        </w:rPr>
        <w:t>3</w:t>
      </w:r>
      <w:r w:rsidR="00015967">
        <w:rPr>
          <w:rFonts w:hint="eastAsia"/>
          <w:b/>
          <w:color w:val="000000" w:themeColor="text1"/>
          <w:lang w:val="en-US" w:eastAsia="zh-CN"/>
        </w:rPr>
        <w:t>3</w:t>
      </w:r>
      <w:r w:rsidRPr="00153A3A">
        <w:rPr>
          <w:rFonts w:hint="eastAsia"/>
          <w:b/>
          <w:color w:val="000000" w:themeColor="text1"/>
          <w:lang w:val="en-US" w:eastAsia="zh-CN"/>
        </w:rPr>
        <w:t>dBm</w:t>
      </w:r>
      <w:r w:rsidRPr="00153A3A">
        <w:rPr>
          <w:rFonts w:hint="eastAsia"/>
          <w:color w:val="000000" w:themeColor="text1"/>
          <w:lang w:eastAsia="zh-CN"/>
        </w:rPr>
        <w:t>.</w:t>
      </w:r>
    </w:p>
    <w:p w:rsidR="00406C89" w:rsidRPr="00153A3A" w:rsidRDefault="00406C89" w:rsidP="00406C89">
      <w:pPr>
        <w:rPr>
          <w:rFonts w:eastAsiaTheme="minorEastAsia"/>
          <w:color w:val="000000" w:themeColor="text1"/>
          <w:sz w:val="21"/>
        </w:rPr>
      </w:pPr>
      <w:r w:rsidRPr="00153A3A">
        <w:rPr>
          <w:b/>
          <w:color w:val="000000" w:themeColor="text1"/>
          <w:lang w:val="en-US" w:eastAsia="zh-CN"/>
        </w:rPr>
        <w:t xml:space="preserve">Proposal </w:t>
      </w:r>
      <w:r w:rsidRPr="00153A3A">
        <w:rPr>
          <w:rFonts w:hint="eastAsia"/>
          <w:b/>
          <w:color w:val="000000" w:themeColor="text1"/>
          <w:lang w:val="en-US" w:eastAsia="zh-CN"/>
        </w:rPr>
        <w:t>2</w:t>
      </w:r>
      <w:r w:rsidRPr="00153A3A">
        <w:rPr>
          <w:b/>
          <w:color w:val="000000" w:themeColor="text1"/>
          <w:lang w:val="en-US" w:eastAsia="zh-CN"/>
        </w:rPr>
        <w:t xml:space="preserve">: </w:t>
      </w:r>
      <w:r w:rsidRPr="00153A3A">
        <w:rPr>
          <w:rFonts w:hint="eastAsia"/>
          <w:b/>
          <w:color w:val="000000" w:themeColor="text1"/>
          <w:lang w:val="en-US" w:eastAsia="zh-CN"/>
        </w:rPr>
        <w:t>About r</w:t>
      </w:r>
      <w:r w:rsidRPr="00153A3A">
        <w:rPr>
          <w:b/>
          <w:color w:val="000000" w:themeColor="text1"/>
          <w:lang w:val="en-US" w:eastAsia="zh-CN"/>
        </w:rPr>
        <w:t>estriction on the number of UL subband sizes supported</w:t>
      </w:r>
      <w:r w:rsidRPr="00153A3A">
        <w:rPr>
          <w:rFonts w:hint="eastAsia"/>
          <w:b/>
          <w:color w:val="000000" w:themeColor="text1"/>
          <w:lang w:val="en-US" w:eastAsia="zh-CN"/>
        </w:rPr>
        <w:t xml:space="preserve">, the </w:t>
      </w:r>
      <w:r w:rsidRPr="00153A3A">
        <w:rPr>
          <w:b/>
          <w:color w:val="000000" w:themeColor="text1"/>
          <w:lang w:val="en-US"/>
        </w:rPr>
        <w:t>power level threshold</w:t>
      </w:r>
      <w:r w:rsidRPr="00153A3A">
        <w:rPr>
          <w:rFonts w:hint="eastAsia"/>
          <w:b/>
          <w:color w:val="000000" w:themeColor="text1"/>
          <w:lang w:val="en-US" w:eastAsia="zh-CN"/>
        </w:rPr>
        <w:t xml:space="preserve"> for </w:t>
      </w:r>
      <w:r w:rsidRPr="00153A3A">
        <w:rPr>
          <w:b/>
          <w:color w:val="000000" w:themeColor="text1"/>
          <w:lang w:val="en-US"/>
        </w:rPr>
        <w:t>FR1 MR SBFD capable BSs</w:t>
      </w:r>
      <w:r w:rsidRPr="00153A3A">
        <w:rPr>
          <w:rFonts w:hint="eastAsia"/>
          <w:b/>
          <w:color w:val="000000" w:themeColor="text1"/>
          <w:lang w:val="en-US" w:eastAsia="zh-CN"/>
        </w:rPr>
        <w:t xml:space="preserve"> can be 3</w:t>
      </w:r>
      <w:r w:rsidR="00015967">
        <w:rPr>
          <w:rFonts w:hint="eastAsia"/>
          <w:b/>
          <w:color w:val="000000" w:themeColor="text1"/>
          <w:lang w:val="en-US" w:eastAsia="zh-CN"/>
        </w:rPr>
        <w:t>3</w:t>
      </w:r>
      <w:r w:rsidRPr="00153A3A">
        <w:rPr>
          <w:rFonts w:hint="eastAsia"/>
          <w:b/>
          <w:color w:val="000000" w:themeColor="text1"/>
          <w:lang w:val="en-US" w:eastAsia="zh-CN"/>
        </w:rPr>
        <w:t>dBm.</w:t>
      </w:r>
    </w:p>
    <w:p w:rsidR="00406C89" w:rsidRPr="00153A3A" w:rsidRDefault="00406C89" w:rsidP="00406C89">
      <w:pPr>
        <w:rPr>
          <w:b/>
          <w:color w:val="000000" w:themeColor="text1"/>
          <w:lang w:val="en-US" w:eastAsia="zh-CN"/>
        </w:rPr>
      </w:pPr>
      <w:r w:rsidRPr="00153A3A">
        <w:rPr>
          <w:b/>
          <w:color w:val="000000" w:themeColor="text1"/>
          <w:lang w:val="en-US" w:eastAsia="zh-CN"/>
        </w:rPr>
        <w:t xml:space="preserve">Proposal </w:t>
      </w:r>
      <w:r w:rsidRPr="00153A3A">
        <w:rPr>
          <w:rFonts w:hint="eastAsia"/>
          <w:b/>
          <w:color w:val="000000" w:themeColor="text1"/>
          <w:lang w:val="en-US" w:eastAsia="zh-CN"/>
        </w:rPr>
        <w:t>3</w:t>
      </w:r>
      <w:r w:rsidRPr="00153A3A">
        <w:rPr>
          <w:b/>
          <w:color w:val="000000" w:themeColor="text1"/>
          <w:lang w:val="en-US" w:eastAsia="zh-CN"/>
        </w:rPr>
        <w:t xml:space="preserve">: </w:t>
      </w:r>
      <w:r w:rsidRPr="00153A3A">
        <w:rPr>
          <w:rFonts w:hint="eastAsia"/>
          <w:b/>
          <w:color w:val="000000" w:themeColor="text1"/>
          <w:lang w:val="en-US" w:eastAsia="zh-CN"/>
        </w:rPr>
        <w:t xml:space="preserve">About </w:t>
      </w:r>
      <w:r w:rsidRPr="00153A3A">
        <w:rPr>
          <w:rFonts w:hint="eastAsia"/>
          <w:b/>
          <w:color w:val="000000" w:themeColor="text1"/>
          <w:lang w:eastAsia="zh-CN"/>
        </w:rPr>
        <w:t>r</w:t>
      </w:r>
      <w:r w:rsidRPr="00153A3A">
        <w:rPr>
          <w:b/>
          <w:color w:val="000000" w:themeColor="text1"/>
        </w:rPr>
        <w:t>estriction on the number of DL subband sizes supported</w:t>
      </w:r>
      <w:r w:rsidRPr="00153A3A">
        <w:rPr>
          <w:rFonts w:hint="eastAsia"/>
          <w:b/>
          <w:color w:val="000000" w:themeColor="text1"/>
          <w:lang w:eastAsia="zh-CN"/>
        </w:rPr>
        <w:t xml:space="preserve">, </w:t>
      </w:r>
      <w:r w:rsidRPr="00153A3A">
        <w:rPr>
          <w:rFonts w:hint="eastAsia"/>
          <w:b/>
          <w:color w:val="000000" w:themeColor="text1"/>
          <w:lang w:val="en-US" w:eastAsia="zh-CN"/>
        </w:rPr>
        <w:t xml:space="preserve">the </w:t>
      </w:r>
      <w:r w:rsidRPr="00153A3A">
        <w:rPr>
          <w:b/>
          <w:color w:val="000000" w:themeColor="text1"/>
        </w:rPr>
        <w:t>power level threshold for FR1 MR SBFD capable BSs</w:t>
      </w:r>
      <w:r w:rsidRPr="00153A3A">
        <w:rPr>
          <w:rFonts w:hint="eastAsia"/>
          <w:b/>
          <w:color w:val="000000" w:themeColor="text1"/>
          <w:lang w:eastAsia="zh-CN"/>
        </w:rPr>
        <w:t xml:space="preserve"> can be </w:t>
      </w:r>
      <w:r w:rsidRPr="00153A3A">
        <w:rPr>
          <w:rFonts w:hint="eastAsia"/>
          <w:b/>
          <w:color w:val="000000" w:themeColor="text1"/>
          <w:lang w:val="en-US" w:eastAsia="zh-CN"/>
        </w:rPr>
        <w:t>3</w:t>
      </w:r>
      <w:r w:rsidR="00015967">
        <w:rPr>
          <w:rFonts w:hint="eastAsia"/>
          <w:b/>
          <w:color w:val="000000" w:themeColor="text1"/>
          <w:lang w:val="en-US" w:eastAsia="zh-CN"/>
        </w:rPr>
        <w:t>3</w:t>
      </w:r>
      <w:r w:rsidRPr="00153A3A">
        <w:rPr>
          <w:rFonts w:hint="eastAsia"/>
          <w:b/>
          <w:color w:val="000000" w:themeColor="text1"/>
          <w:lang w:val="en-US" w:eastAsia="zh-CN"/>
        </w:rPr>
        <w:t>dBm</w:t>
      </w:r>
      <w:r w:rsidRPr="00153A3A">
        <w:rPr>
          <w:rFonts w:hint="eastAsia"/>
          <w:color w:val="000000" w:themeColor="text1"/>
          <w:lang w:eastAsia="zh-CN"/>
        </w:rPr>
        <w:t>.</w:t>
      </w:r>
    </w:p>
    <w:p w:rsidR="00406C89" w:rsidRPr="00D75586" w:rsidRDefault="00406C89" w:rsidP="00406C89">
      <w:pPr>
        <w:spacing w:before="120"/>
        <w:jc w:val="both"/>
        <w:rPr>
          <w:bCs/>
          <w:color w:val="000000" w:themeColor="text1"/>
          <w:lang w:val="en-US" w:eastAsia="zh-CN"/>
        </w:rPr>
      </w:pPr>
      <w:r w:rsidRPr="00727309">
        <w:rPr>
          <w:b/>
          <w:bCs/>
          <w:color w:val="000000" w:themeColor="text1"/>
          <w:lang w:val="en-US" w:eastAsia="zh-CN"/>
        </w:rPr>
        <w:t xml:space="preserve">Proposal </w:t>
      </w:r>
      <w:r>
        <w:rPr>
          <w:rFonts w:hint="eastAsia"/>
          <w:b/>
          <w:bCs/>
          <w:color w:val="000000" w:themeColor="text1"/>
          <w:lang w:val="en-US" w:eastAsia="zh-CN"/>
        </w:rPr>
        <w:t>4</w:t>
      </w:r>
      <w:r w:rsidRPr="00727309">
        <w:rPr>
          <w:b/>
          <w:color w:val="000000" w:themeColor="text1"/>
          <w:lang w:val="en-US" w:eastAsia="zh-CN"/>
        </w:rPr>
        <w:t>:</w:t>
      </w:r>
      <w:r w:rsidRPr="00727309">
        <w:rPr>
          <w:rFonts w:hint="eastAsia"/>
          <w:b/>
          <w:color w:val="000000" w:themeColor="text1"/>
          <w:lang w:val="en-US" w:eastAsia="zh-CN"/>
        </w:rPr>
        <w:t xml:space="preserve"> </w:t>
      </w:r>
      <w:r w:rsidR="00015967" w:rsidRPr="00015967">
        <w:rPr>
          <w:b/>
        </w:rPr>
        <w:t>The declaration of guardband size should ensure the benefits from SBFD operation, and it can be “The benefits from SBFD operation are achievable with the declared guardband size.” in the RAN4 specification.</w:t>
      </w:r>
    </w:p>
    <w:p w:rsidR="00F72951" w:rsidRPr="00F72951" w:rsidRDefault="00F72951" w:rsidP="00F72951">
      <w:pPr>
        <w:spacing w:before="120"/>
        <w:jc w:val="both"/>
        <w:rPr>
          <w:b/>
          <w:bCs/>
          <w:color w:val="000000" w:themeColor="text1"/>
          <w:lang w:val="en-US" w:eastAsia="zh-CN"/>
        </w:rPr>
      </w:pPr>
      <w:r w:rsidRPr="00F72951">
        <w:rPr>
          <w:b/>
          <w:bCs/>
          <w:color w:val="000000" w:themeColor="text1"/>
          <w:lang w:val="en-US" w:eastAsia="zh-CN"/>
        </w:rPr>
        <w:t>Proposal 5: For each SBFD subband configuration, there may be the following three options for guardband position. All these positions should be part of the declaration, i.e., declare a single fixed guardband position for each configuration, or only one position common for all configurations.</w:t>
      </w:r>
    </w:p>
    <w:p w:rsidR="00F72951" w:rsidRPr="00F72951" w:rsidRDefault="00F72951" w:rsidP="00F72951">
      <w:pPr>
        <w:spacing w:before="120"/>
        <w:ind w:leftChars="200" w:left="400"/>
        <w:jc w:val="both"/>
        <w:rPr>
          <w:b/>
          <w:bCs/>
          <w:color w:val="000000" w:themeColor="text1"/>
          <w:lang w:val="en-US" w:eastAsia="zh-CN"/>
        </w:rPr>
      </w:pPr>
      <w:r w:rsidRPr="00F72951">
        <w:rPr>
          <w:rFonts w:hint="eastAsia"/>
          <w:b/>
          <w:bCs/>
          <w:color w:val="000000" w:themeColor="text1"/>
          <w:lang w:val="en-US" w:eastAsia="zh-CN"/>
        </w:rPr>
        <w:t>Option1</w:t>
      </w:r>
      <w:r w:rsidRPr="00F72951">
        <w:rPr>
          <w:rFonts w:hint="eastAsia"/>
          <w:b/>
          <w:bCs/>
          <w:color w:val="000000" w:themeColor="text1"/>
          <w:lang w:val="en-US" w:eastAsia="zh-CN"/>
        </w:rPr>
        <w:t>：</w:t>
      </w:r>
      <w:r w:rsidRPr="00F72951">
        <w:rPr>
          <w:rFonts w:hint="eastAsia"/>
          <w:b/>
          <w:bCs/>
          <w:color w:val="000000" w:themeColor="text1"/>
          <w:lang w:val="en-US" w:eastAsia="zh-CN"/>
        </w:rPr>
        <w:t xml:space="preserve"> All guardband is </w:t>
      </w:r>
      <w:bookmarkStart w:id="4" w:name="_GoBack"/>
      <w:r w:rsidRPr="00F72951">
        <w:rPr>
          <w:rFonts w:hint="eastAsia"/>
          <w:b/>
          <w:bCs/>
          <w:color w:val="000000" w:themeColor="text1"/>
          <w:lang w:val="en-US" w:eastAsia="zh-CN"/>
        </w:rPr>
        <w:t>confine</w:t>
      </w:r>
      <w:bookmarkEnd w:id="4"/>
      <w:r w:rsidRPr="00F72951">
        <w:rPr>
          <w:rFonts w:hint="eastAsia"/>
          <w:b/>
          <w:bCs/>
          <w:color w:val="000000" w:themeColor="text1"/>
          <w:lang w:val="en-US" w:eastAsia="zh-CN"/>
        </w:rPr>
        <w:t>d in DL subband</w:t>
      </w:r>
    </w:p>
    <w:p w:rsidR="00F72951" w:rsidRPr="00F72951" w:rsidRDefault="00F72951" w:rsidP="00F72951">
      <w:pPr>
        <w:spacing w:before="120"/>
        <w:ind w:leftChars="200" w:left="400"/>
        <w:jc w:val="both"/>
        <w:rPr>
          <w:b/>
          <w:bCs/>
          <w:color w:val="000000" w:themeColor="text1"/>
          <w:lang w:val="en-US" w:eastAsia="zh-CN"/>
        </w:rPr>
      </w:pPr>
      <w:r w:rsidRPr="00F72951">
        <w:rPr>
          <w:rFonts w:hint="eastAsia"/>
          <w:b/>
          <w:bCs/>
          <w:color w:val="000000" w:themeColor="text1"/>
          <w:lang w:val="en-US" w:eastAsia="zh-CN"/>
        </w:rPr>
        <w:t>Option2</w:t>
      </w:r>
      <w:r w:rsidRPr="00F72951">
        <w:rPr>
          <w:rFonts w:hint="eastAsia"/>
          <w:b/>
          <w:bCs/>
          <w:color w:val="000000" w:themeColor="text1"/>
          <w:lang w:val="en-US" w:eastAsia="zh-CN"/>
        </w:rPr>
        <w:t>：</w:t>
      </w:r>
      <w:r w:rsidRPr="00F72951">
        <w:rPr>
          <w:rFonts w:hint="eastAsia"/>
          <w:b/>
          <w:bCs/>
          <w:color w:val="000000" w:themeColor="text1"/>
          <w:lang w:val="en-US" w:eastAsia="zh-CN"/>
        </w:rPr>
        <w:t xml:space="preserve"> All guardband is confined in UL subband</w:t>
      </w:r>
    </w:p>
    <w:p w:rsidR="00F72951" w:rsidRPr="00F72951" w:rsidRDefault="00F72951" w:rsidP="00F72951">
      <w:pPr>
        <w:spacing w:before="120"/>
        <w:ind w:leftChars="200" w:left="400"/>
        <w:jc w:val="both"/>
        <w:rPr>
          <w:b/>
          <w:bCs/>
          <w:color w:val="000000" w:themeColor="text1"/>
          <w:lang w:val="en-US" w:eastAsia="zh-CN"/>
        </w:rPr>
      </w:pPr>
      <w:r w:rsidRPr="00F72951">
        <w:rPr>
          <w:rFonts w:hint="eastAsia"/>
          <w:b/>
          <w:bCs/>
          <w:color w:val="000000" w:themeColor="text1"/>
          <w:lang w:val="en-US" w:eastAsia="zh-CN"/>
        </w:rPr>
        <w:t>Option3</w:t>
      </w:r>
      <w:r w:rsidRPr="00F72951">
        <w:rPr>
          <w:rFonts w:hint="eastAsia"/>
          <w:b/>
          <w:bCs/>
          <w:color w:val="000000" w:themeColor="text1"/>
          <w:lang w:val="en-US" w:eastAsia="zh-CN"/>
        </w:rPr>
        <w:t>：</w:t>
      </w:r>
      <w:r w:rsidRPr="00F72951">
        <w:rPr>
          <w:rFonts w:hint="eastAsia"/>
          <w:b/>
          <w:bCs/>
          <w:color w:val="000000" w:themeColor="text1"/>
          <w:lang w:val="en-US" w:eastAsia="zh-CN"/>
        </w:rPr>
        <w:t xml:space="preserve"> Half guardband is confined in DL subband, and the other half is confined in UL subband</w:t>
      </w:r>
    </w:p>
    <w:p w:rsidR="00406C89" w:rsidRPr="00015967" w:rsidRDefault="00015967" w:rsidP="00F72951">
      <w:pPr>
        <w:spacing w:before="120"/>
        <w:jc w:val="both"/>
        <w:rPr>
          <w:lang w:eastAsia="zh-CN"/>
        </w:rPr>
      </w:pPr>
      <w:r w:rsidRPr="00727309">
        <w:rPr>
          <w:b/>
          <w:bCs/>
          <w:color w:val="000000" w:themeColor="text1"/>
          <w:lang w:val="en-US" w:eastAsia="zh-CN"/>
        </w:rPr>
        <w:t xml:space="preserve">Proposal </w:t>
      </w:r>
      <w:r>
        <w:rPr>
          <w:rFonts w:hint="eastAsia"/>
          <w:b/>
          <w:bCs/>
          <w:color w:val="000000" w:themeColor="text1"/>
          <w:lang w:val="en-US" w:eastAsia="zh-CN"/>
        </w:rPr>
        <w:t>6</w:t>
      </w:r>
      <w:r w:rsidRPr="00727309">
        <w:rPr>
          <w:b/>
          <w:color w:val="000000" w:themeColor="text1"/>
          <w:lang w:val="en-US" w:eastAsia="zh-CN"/>
        </w:rPr>
        <w:t>:</w:t>
      </w:r>
      <w:r w:rsidRPr="00727309">
        <w:rPr>
          <w:rFonts w:hint="eastAsia"/>
          <w:b/>
          <w:color w:val="000000" w:themeColor="text1"/>
          <w:lang w:val="en-US" w:eastAsia="zh-CN"/>
        </w:rPr>
        <w:t xml:space="preserve"> </w:t>
      </w:r>
      <w:r w:rsidRPr="00015967">
        <w:rPr>
          <w:b/>
          <w:color w:val="000000" w:themeColor="text1"/>
        </w:rPr>
        <w:t>DL subband</w:t>
      </w:r>
      <w:r w:rsidRPr="00015967">
        <w:rPr>
          <w:rFonts w:hint="eastAsia"/>
          <w:b/>
          <w:color w:val="000000" w:themeColor="text1"/>
          <w:lang w:eastAsia="zh-CN"/>
        </w:rPr>
        <w:t xml:space="preserve"> should include the whole </w:t>
      </w:r>
      <w:r w:rsidRPr="00015967">
        <w:rPr>
          <w:b/>
          <w:color w:val="000000" w:themeColor="text1"/>
          <w:lang w:eastAsia="zh-CN"/>
        </w:rPr>
        <w:t>DL initial BWP</w:t>
      </w:r>
      <w:r w:rsidRPr="00015967">
        <w:rPr>
          <w:rFonts w:hint="eastAsia"/>
          <w:b/>
          <w:color w:val="000000" w:themeColor="text1"/>
          <w:lang w:eastAsia="zh-CN"/>
        </w:rPr>
        <w:t xml:space="preserve"> if </w:t>
      </w:r>
      <w:r w:rsidRPr="00015967">
        <w:rPr>
          <w:b/>
          <w:color w:val="000000" w:themeColor="text1"/>
        </w:rPr>
        <w:t>the SSB symbol is overlapped with SBFD symbol</w:t>
      </w:r>
      <w:r w:rsidRPr="00015967">
        <w:rPr>
          <w:rFonts w:hint="eastAsia"/>
          <w:b/>
          <w:color w:val="000000" w:themeColor="text1"/>
          <w:lang w:eastAsia="zh-CN"/>
        </w:rPr>
        <w:t>.</w:t>
      </w:r>
      <w:r w:rsidRPr="00015967" w:rsidDel="004001B9">
        <w:rPr>
          <w:rFonts w:hint="eastAsia"/>
          <w:b/>
          <w:color w:val="000000" w:themeColor="text1"/>
          <w:lang w:eastAsia="zh-CN"/>
        </w:rPr>
        <w:t xml:space="preserve"> </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C03333" w:rsidRPr="00406C89" w:rsidRDefault="007A08C2" w:rsidP="007A08C2">
      <w:pPr>
        <w:rPr>
          <w:color w:val="000000" w:themeColor="text1"/>
          <w:lang w:eastAsia="zh-CN"/>
        </w:rPr>
      </w:pPr>
      <w:r w:rsidRPr="00406C89">
        <w:rPr>
          <w:rFonts w:hint="eastAsia"/>
          <w:color w:val="000000" w:themeColor="text1"/>
        </w:rPr>
        <w:t xml:space="preserve">[1] </w:t>
      </w:r>
      <w:r w:rsidR="0055534D" w:rsidRPr="00406C89">
        <w:rPr>
          <w:color w:val="000000" w:themeColor="text1"/>
        </w:rPr>
        <w:t>R4-2504751</w:t>
      </w:r>
      <w:r w:rsidR="0055534D" w:rsidRPr="00406C89">
        <w:rPr>
          <w:rFonts w:hint="eastAsia"/>
          <w:color w:val="000000" w:themeColor="text1"/>
          <w:lang w:eastAsia="zh-CN"/>
        </w:rPr>
        <w:t xml:space="preserve">, </w:t>
      </w:r>
      <w:r w:rsidR="0055534D" w:rsidRPr="00406C89">
        <w:rPr>
          <w:color w:val="000000" w:themeColor="text1"/>
        </w:rPr>
        <w:t>“Way Forward for [114bis][306] NR_duplex_evo_General”</w:t>
      </w:r>
      <w:r w:rsidR="0055534D" w:rsidRPr="00406C89">
        <w:rPr>
          <w:rFonts w:hint="eastAsia"/>
          <w:color w:val="000000" w:themeColor="text1"/>
        </w:rPr>
        <w:t xml:space="preserve">, </w:t>
      </w:r>
      <w:r w:rsidR="0055534D" w:rsidRPr="00406C89">
        <w:rPr>
          <w:color w:val="000000" w:themeColor="text1"/>
        </w:rPr>
        <w:t xml:space="preserve">Samsung, </w:t>
      </w:r>
      <w:r w:rsidR="0055534D" w:rsidRPr="00406C89">
        <w:rPr>
          <w:rFonts w:hint="eastAsia"/>
          <w:iCs/>
          <w:color w:val="000000" w:themeColor="text1"/>
        </w:rPr>
        <w:t>RAN4#114</w:t>
      </w:r>
      <w:r w:rsidR="0055534D" w:rsidRPr="00406C89">
        <w:rPr>
          <w:rFonts w:hint="eastAsia"/>
          <w:iCs/>
          <w:color w:val="000000" w:themeColor="text1"/>
          <w:lang w:eastAsia="zh-CN"/>
        </w:rPr>
        <w:t>bis</w:t>
      </w:r>
    </w:p>
    <w:sectPr w:rsidR="00C03333" w:rsidRPr="00406C8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511" w:rsidRDefault="00683511">
      <w:r>
        <w:separator/>
      </w:r>
    </w:p>
  </w:endnote>
  <w:endnote w:type="continuationSeparator" w:id="0">
    <w:p w:rsidR="00683511" w:rsidRDefault="0068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511" w:rsidRDefault="00683511">
      <w:r>
        <w:separator/>
      </w:r>
    </w:p>
  </w:footnote>
  <w:footnote w:type="continuationSeparator" w:id="0">
    <w:p w:rsidR="00683511" w:rsidRDefault="00683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B0" w:rsidRDefault="00671CB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BC44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8">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4D0D4E"/>
    <w:multiLevelType w:val="hybridMultilevel"/>
    <w:tmpl w:val="3166817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32">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3">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DF5B8B"/>
    <w:multiLevelType w:val="hybridMultilevel"/>
    <w:tmpl w:val="54A6B964"/>
    <w:lvl w:ilvl="0" w:tplc="CF64B05C">
      <w:start w:val="1"/>
      <w:numFmt w:val="bullet"/>
      <w:lvlText w:val="•"/>
      <w:lvlJc w:val="left"/>
      <w:pPr>
        <w:ind w:left="420" w:hanging="420"/>
      </w:pPr>
      <w:rPr>
        <w:rFonts w:ascii="Arial" w:hAnsi="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5"/>
  </w:num>
  <w:num w:numId="3">
    <w:abstractNumId w:val="34"/>
  </w:num>
  <w:num w:numId="4">
    <w:abstractNumId w:val="18"/>
  </w:num>
  <w:num w:numId="5">
    <w:abstractNumId w:val="17"/>
  </w:num>
  <w:num w:numId="6">
    <w:abstractNumId w:val="40"/>
  </w:num>
  <w:num w:numId="7">
    <w:abstractNumId w:val="28"/>
  </w:num>
  <w:num w:numId="8">
    <w:abstractNumId w:val="9"/>
  </w:num>
  <w:num w:numId="9">
    <w:abstractNumId w:val="35"/>
  </w:num>
  <w:num w:numId="10">
    <w:abstractNumId w:val="13"/>
  </w:num>
  <w:num w:numId="11">
    <w:abstractNumId w:val="22"/>
  </w:num>
  <w:num w:numId="12">
    <w:abstractNumId w:val="36"/>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0"/>
  </w:num>
  <w:num w:numId="19">
    <w:abstractNumId w:val="3"/>
  </w:num>
  <w:num w:numId="20">
    <w:abstractNumId w:val="26"/>
  </w:num>
  <w:num w:numId="21">
    <w:abstractNumId w:val="23"/>
  </w:num>
  <w:num w:numId="22">
    <w:abstractNumId w:val="8"/>
  </w:num>
  <w:num w:numId="23">
    <w:abstractNumId w:val="33"/>
  </w:num>
  <w:num w:numId="24">
    <w:abstractNumId w:val="41"/>
  </w:num>
  <w:num w:numId="25">
    <w:abstractNumId w:val="14"/>
  </w:num>
  <w:num w:numId="26">
    <w:abstractNumId w:val="2"/>
  </w:num>
  <w:num w:numId="27">
    <w:abstractNumId w:val="32"/>
  </w:num>
  <w:num w:numId="28">
    <w:abstractNumId w:val="39"/>
  </w:num>
  <w:num w:numId="29">
    <w:abstractNumId w:val="6"/>
  </w:num>
  <w:num w:numId="30">
    <w:abstractNumId w:val="16"/>
  </w:num>
  <w:num w:numId="31">
    <w:abstractNumId w:val="29"/>
  </w:num>
  <w:num w:numId="32">
    <w:abstractNumId w:val="24"/>
  </w:num>
  <w:num w:numId="33">
    <w:abstractNumId w:val="30"/>
  </w:num>
  <w:num w:numId="34">
    <w:abstractNumId w:val="31"/>
  </w:num>
  <w:num w:numId="35">
    <w:abstractNumId w:val="25"/>
  </w:num>
  <w:num w:numId="36">
    <w:abstractNumId w:val="20"/>
  </w:num>
  <w:num w:numId="37">
    <w:abstractNumId w:val="7"/>
  </w:num>
  <w:num w:numId="38">
    <w:abstractNumId w:val="32"/>
  </w:num>
  <w:num w:numId="39">
    <w:abstractNumId w:val="19"/>
  </w:num>
  <w:num w:numId="40">
    <w:abstractNumId w:val="12"/>
  </w:num>
  <w:num w:numId="41">
    <w:abstractNumId w:val="15"/>
  </w:num>
  <w:num w:numId="42">
    <w:abstractNumId w:val="1"/>
  </w:num>
  <w:num w:numId="43">
    <w:abstractNumId w:val="10"/>
  </w:num>
  <w:num w:numId="44">
    <w:abstractNumId w:val="38"/>
  </w:num>
  <w:num w:numId="45">
    <w:abstractNumId w:val="11"/>
  </w:num>
  <w:num w:numId="4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5967"/>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3618"/>
    <w:rsid w:val="00024288"/>
    <w:rsid w:val="000248DF"/>
    <w:rsid w:val="00024CE4"/>
    <w:rsid w:val="00024D5C"/>
    <w:rsid w:val="0002504A"/>
    <w:rsid w:val="00025FAD"/>
    <w:rsid w:val="00026080"/>
    <w:rsid w:val="000260DA"/>
    <w:rsid w:val="000261C3"/>
    <w:rsid w:val="000265D3"/>
    <w:rsid w:val="00026BD3"/>
    <w:rsid w:val="00026E02"/>
    <w:rsid w:val="0002742C"/>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00A"/>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BF5"/>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3F0"/>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4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1C6"/>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816"/>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652"/>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A3A"/>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152"/>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6F4"/>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024"/>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49"/>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85D"/>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D2E"/>
    <w:rsid w:val="00241E91"/>
    <w:rsid w:val="00241F4E"/>
    <w:rsid w:val="00242E6D"/>
    <w:rsid w:val="00243A10"/>
    <w:rsid w:val="00244166"/>
    <w:rsid w:val="0024419A"/>
    <w:rsid w:val="0024498F"/>
    <w:rsid w:val="002449B8"/>
    <w:rsid w:val="00244FFA"/>
    <w:rsid w:val="00245975"/>
    <w:rsid w:val="00245D15"/>
    <w:rsid w:val="00245F3F"/>
    <w:rsid w:val="00245FE8"/>
    <w:rsid w:val="00246044"/>
    <w:rsid w:val="0024673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35"/>
    <w:rsid w:val="00266ADA"/>
    <w:rsid w:val="00266BF4"/>
    <w:rsid w:val="00266CBE"/>
    <w:rsid w:val="0026715B"/>
    <w:rsid w:val="002673D5"/>
    <w:rsid w:val="00267B18"/>
    <w:rsid w:val="00270AC8"/>
    <w:rsid w:val="00270D5F"/>
    <w:rsid w:val="00271085"/>
    <w:rsid w:val="00271217"/>
    <w:rsid w:val="00271648"/>
    <w:rsid w:val="00271672"/>
    <w:rsid w:val="002716CF"/>
    <w:rsid w:val="00271845"/>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51B"/>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75A"/>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4FB"/>
    <w:rsid w:val="002A4938"/>
    <w:rsid w:val="002A4BCA"/>
    <w:rsid w:val="002A53CB"/>
    <w:rsid w:val="002A558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47F"/>
    <w:rsid w:val="002B26B7"/>
    <w:rsid w:val="002B2BE4"/>
    <w:rsid w:val="002B37B0"/>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1D6F"/>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19A"/>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5C32"/>
    <w:rsid w:val="003060DC"/>
    <w:rsid w:val="00306D6F"/>
    <w:rsid w:val="00306F44"/>
    <w:rsid w:val="0030756D"/>
    <w:rsid w:val="0030782C"/>
    <w:rsid w:val="0030790B"/>
    <w:rsid w:val="00307E64"/>
    <w:rsid w:val="0031036D"/>
    <w:rsid w:val="00310C36"/>
    <w:rsid w:val="00311020"/>
    <w:rsid w:val="003117CE"/>
    <w:rsid w:val="00311E21"/>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2F58"/>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63C"/>
    <w:rsid w:val="00384821"/>
    <w:rsid w:val="00384C37"/>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093"/>
    <w:rsid w:val="003A01C8"/>
    <w:rsid w:val="003A0237"/>
    <w:rsid w:val="003A0CBF"/>
    <w:rsid w:val="003A1566"/>
    <w:rsid w:val="003A21C7"/>
    <w:rsid w:val="003A23CF"/>
    <w:rsid w:val="003A272B"/>
    <w:rsid w:val="003A2ACB"/>
    <w:rsid w:val="003A2D9E"/>
    <w:rsid w:val="003A3048"/>
    <w:rsid w:val="003A3221"/>
    <w:rsid w:val="003A34E4"/>
    <w:rsid w:val="003A453A"/>
    <w:rsid w:val="003A4814"/>
    <w:rsid w:val="003A4945"/>
    <w:rsid w:val="003A49FF"/>
    <w:rsid w:val="003A4B10"/>
    <w:rsid w:val="003A4B41"/>
    <w:rsid w:val="003A5075"/>
    <w:rsid w:val="003A58DF"/>
    <w:rsid w:val="003A5C08"/>
    <w:rsid w:val="003A5C42"/>
    <w:rsid w:val="003A759F"/>
    <w:rsid w:val="003A77CA"/>
    <w:rsid w:val="003A7AF2"/>
    <w:rsid w:val="003B0DE7"/>
    <w:rsid w:val="003B0FD3"/>
    <w:rsid w:val="003B232F"/>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1B9"/>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C89"/>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0CA"/>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912"/>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6B01"/>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25"/>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255"/>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32C"/>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43C"/>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212"/>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34D"/>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7A4"/>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79"/>
    <w:rsid w:val="005819E8"/>
    <w:rsid w:val="00582791"/>
    <w:rsid w:val="00582884"/>
    <w:rsid w:val="00582F56"/>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C2E"/>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144"/>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49EC"/>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29A"/>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2D5"/>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5F7DE8"/>
    <w:rsid w:val="006003F3"/>
    <w:rsid w:val="006006B7"/>
    <w:rsid w:val="006006D4"/>
    <w:rsid w:val="00600E14"/>
    <w:rsid w:val="0060100F"/>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725"/>
    <w:rsid w:val="00624E28"/>
    <w:rsid w:val="006252FC"/>
    <w:rsid w:val="00625778"/>
    <w:rsid w:val="006257ED"/>
    <w:rsid w:val="006258E5"/>
    <w:rsid w:val="006262AE"/>
    <w:rsid w:val="006268FB"/>
    <w:rsid w:val="0062694B"/>
    <w:rsid w:val="00627237"/>
    <w:rsid w:val="00627379"/>
    <w:rsid w:val="0062758A"/>
    <w:rsid w:val="00627866"/>
    <w:rsid w:val="00627A80"/>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1FF0"/>
    <w:rsid w:val="00642126"/>
    <w:rsid w:val="006424B1"/>
    <w:rsid w:val="00642E38"/>
    <w:rsid w:val="006430AE"/>
    <w:rsid w:val="00643102"/>
    <w:rsid w:val="00643198"/>
    <w:rsid w:val="006432BF"/>
    <w:rsid w:val="00644985"/>
    <w:rsid w:val="00644B50"/>
    <w:rsid w:val="0064551B"/>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323"/>
    <w:rsid w:val="00667690"/>
    <w:rsid w:val="00667A59"/>
    <w:rsid w:val="00667C7D"/>
    <w:rsid w:val="0067021A"/>
    <w:rsid w:val="00670F9D"/>
    <w:rsid w:val="006718B5"/>
    <w:rsid w:val="00671CB0"/>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0D74"/>
    <w:rsid w:val="0068159F"/>
    <w:rsid w:val="0068182A"/>
    <w:rsid w:val="006823F5"/>
    <w:rsid w:val="006826F6"/>
    <w:rsid w:val="00682825"/>
    <w:rsid w:val="00682E23"/>
    <w:rsid w:val="006834E7"/>
    <w:rsid w:val="00683511"/>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4F6"/>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5C6"/>
    <w:rsid w:val="006B7643"/>
    <w:rsid w:val="006B7CF1"/>
    <w:rsid w:val="006C04E2"/>
    <w:rsid w:val="006C089F"/>
    <w:rsid w:val="006C24F1"/>
    <w:rsid w:val="006C269F"/>
    <w:rsid w:val="006C2883"/>
    <w:rsid w:val="006C2A94"/>
    <w:rsid w:val="006C2E9B"/>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45BA"/>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81B"/>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A26"/>
    <w:rsid w:val="00712B31"/>
    <w:rsid w:val="00713608"/>
    <w:rsid w:val="00714FB1"/>
    <w:rsid w:val="00715C0D"/>
    <w:rsid w:val="007162F2"/>
    <w:rsid w:val="00716481"/>
    <w:rsid w:val="00716522"/>
    <w:rsid w:val="00717176"/>
    <w:rsid w:val="00720014"/>
    <w:rsid w:val="007202D6"/>
    <w:rsid w:val="0072033A"/>
    <w:rsid w:val="007210E2"/>
    <w:rsid w:val="00721253"/>
    <w:rsid w:val="0072128C"/>
    <w:rsid w:val="0072144B"/>
    <w:rsid w:val="007219AB"/>
    <w:rsid w:val="00722BBB"/>
    <w:rsid w:val="00723576"/>
    <w:rsid w:val="00723C74"/>
    <w:rsid w:val="00724159"/>
    <w:rsid w:val="00725DF5"/>
    <w:rsid w:val="00726220"/>
    <w:rsid w:val="00726F70"/>
    <w:rsid w:val="00727309"/>
    <w:rsid w:val="007274AF"/>
    <w:rsid w:val="00730879"/>
    <w:rsid w:val="00731729"/>
    <w:rsid w:val="00731A6A"/>
    <w:rsid w:val="007321F3"/>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63B3"/>
    <w:rsid w:val="00756D63"/>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8FB"/>
    <w:rsid w:val="00766FF0"/>
    <w:rsid w:val="00767BA5"/>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BD3"/>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06FD"/>
    <w:rsid w:val="007A08C2"/>
    <w:rsid w:val="007A23A5"/>
    <w:rsid w:val="007A25CA"/>
    <w:rsid w:val="007A30C2"/>
    <w:rsid w:val="007A31FB"/>
    <w:rsid w:val="007A320A"/>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81"/>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3B5"/>
    <w:rsid w:val="007B543B"/>
    <w:rsid w:val="007B59B2"/>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EA"/>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11"/>
    <w:rsid w:val="008115F2"/>
    <w:rsid w:val="00811795"/>
    <w:rsid w:val="00811C01"/>
    <w:rsid w:val="00814AD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632"/>
    <w:rsid w:val="00843B52"/>
    <w:rsid w:val="00843BC3"/>
    <w:rsid w:val="00843BFD"/>
    <w:rsid w:val="00843D38"/>
    <w:rsid w:val="00843DEB"/>
    <w:rsid w:val="0084427B"/>
    <w:rsid w:val="00844706"/>
    <w:rsid w:val="0084496C"/>
    <w:rsid w:val="00844D58"/>
    <w:rsid w:val="00844F24"/>
    <w:rsid w:val="008456B1"/>
    <w:rsid w:val="0084593E"/>
    <w:rsid w:val="00845B96"/>
    <w:rsid w:val="008464AC"/>
    <w:rsid w:val="008469E1"/>
    <w:rsid w:val="00846D92"/>
    <w:rsid w:val="0084729B"/>
    <w:rsid w:val="00847D37"/>
    <w:rsid w:val="008500C2"/>
    <w:rsid w:val="0085068A"/>
    <w:rsid w:val="00850929"/>
    <w:rsid w:val="008515ED"/>
    <w:rsid w:val="008517EA"/>
    <w:rsid w:val="008519D1"/>
    <w:rsid w:val="00851CE1"/>
    <w:rsid w:val="00852277"/>
    <w:rsid w:val="00852484"/>
    <w:rsid w:val="00852797"/>
    <w:rsid w:val="008528DA"/>
    <w:rsid w:val="00852AA6"/>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19D"/>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815"/>
    <w:rsid w:val="008A3C44"/>
    <w:rsid w:val="008A3CF0"/>
    <w:rsid w:val="008A4373"/>
    <w:rsid w:val="008A4EFC"/>
    <w:rsid w:val="008A6FA3"/>
    <w:rsid w:val="008A73D7"/>
    <w:rsid w:val="008A79EB"/>
    <w:rsid w:val="008A7BCB"/>
    <w:rsid w:val="008A7CC2"/>
    <w:rsid w:val="008B0056"/>
    <w:rsid w:val="008B0152"/>
    <w:rsid w:val="008B0628"/>
    <w:rsid w:val="008B18F3"/>
    <w:rsid w:val="008B1C6B"/>
    <w:rsid w:val="008B2367"/>
    <w:rsid w:val="008B243D"/>
    <w:rsid w:val="008B290C"/>
    <w:rsid w:val="008B2DCD"/>
    <w:rsid w:val="008B3501"/>
    <w:rsid w:val="008B377E"/>
    <w:rsid w:val="008B3B89"/>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2F"/>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31F"/>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1B4"/>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7B5"/>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6FB"/>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A9D"/>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4F0"/>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788"/>
    <w:rsid w:val="00A43B27"/>
    <w:rsid w:val="00A43DFA"/>
    <w:rsid w:val="00A440B9"/>
    <w:rsid w:val="00A446A9"/>
    <w:rsid w:val="00A44C10"/>
    <w:rsid w:val="00A44D83"/>
    <w:rsid w:val="00A453EB"/>
    <w:rsid w:val="00A45730"/>
    <w:rsid w:val="00A4600A"/>
    <w:rsid w:val="00A462A7"/>
    <w:rsid w:val="00A476AD"/>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2E3F"/>
    <w:rsid w:val="00A5366C"/>
    <w:rsid w:val="00A53D54"/>
    <w:rsid w:val="00A53EEC"/>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A55"/>
    <w:rsid w:val="00A70E63"/>
    <w:rsid w:val="00A71AC2"/>
    <w:rsid w:val="00A720C6"/>
    <w:rsid w:val="00A728F0"/>
    <w:rsid w:val="00A72E87"/>
    <w:rsid w:val="00A7333D"/>
    <w:rsid w:val="00A73F46"/>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17A"/>
    <w:rsid w:val="00AA03A5"/>
    <w:rsid w:val="00AA0F48"/>
    <w:rsid w:val="00AA15DE"/>
    <w:rsid w:val="00AA179B"/>
    <w:rsid w:val="00AA1DB9"/>
    <w:rsid w:val="00AA2211"/>
    <w:rsid w:val="00AA263A"/>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2F5C"/>
    <w:rsid w:val="00AF3DA8"/>
    <w:rsid w:val="00AF41E9"/>
    <w:rsid w:val="00AF4DAF"/>
    <w:rsid w:val="00AF5162"/>
    <w:rsid w:val="00AF580B"/>
    <w:rsid w:val="00AF5857"/>
    <w:rsid w:val="00AF5CC9"/>
    <w:rsid w:val="00AF5CDC"/>
    <w:rsid w:val="00AF6CDD"/>
    <w:rsid w:val="00AF76F2"/>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27D65"/>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6B1"/>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E5B"/>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5E1F"/>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3333"/>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5EA"/>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8DD"/>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4C44"/>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5543"/>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0C0"/>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32F"/>
    <w:rsid w:val="00CD4D5B"/>
    <w:rsid w:val="00CD4DC3"/>
    <w:rsid w:val="00CD5D69"/>
    <w:rsid w:val="00CD5FD7"/>
    <w:rsid w:val="00CD6021"/>
    <w:rsid w:val="00CD6047"/>
    <w:rsid w:val="00CD659D"/>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426"/>
    <w:rsid w:val="00CF6438"/>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A8F"/>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C63"/>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A95"/>
    <w:rsid w:val="00D71DE4"/>
    <w:rsid w:val="00D721FF"/>
    <w:rsid w:val="00D72BD3"/>
    <w:rsid w:val="00D735FA"/>
    <w:rsid w:val="00D735FB"/>
    <w:rsid w:val="00D74385"/>
    <w:rsid w:val="00D75586"/>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E2F"/>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4BA"/>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63D"/>
    <w:rsid w:val="00DB0838"/>
    <w:rsid w:val="00DB088E"/>
    <w:rsid w:val="00DB0C5E"/>
    <w:rsid w:val="00DB101A"/>
    <w:rsid w:val="00DB15AC"/>
    <w:rsid w:val="00DB2239"/>
    <w:rsid w:val="00DB2CCB"/>
    <w:rsid w:val="00DB3273"/>
    <w:rsid w:val="00DB33DC"/>
    <w:rsid w:val="00DB3419"/>
    <w:rsid w:val="00DB3EA4"/>
    <w:rsid w:val="00DB44F8"/>
    <w:rsid w:val="00DB4894"/>
    <w:rsid w:val="00DB57C9"/>
    <w:rsid w:val="00DB5C5C"/>
    <w:rsid w:val="00DB5DB3"/>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079"/>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0F68"/>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67BA"/>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5F9A"/>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21C"/>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BC1"/>
    <w:rsid w:val="00ED13FF"/>
    <w:rsid w:val="00ED2813"/>
    <w:rsid w:val="00ED2845"/>
    <w:rsid w:val="00ED298F"/>
    <w:rsid w:val="00ED2EB3"/>
    <w:rsid w:val="00ED2F05"/>
    <w:rsid w:val="00ED33CF"/>
    <w:rsid w:val="00ED370A"/>
    <w:rsid w:val="00ED3925"/>
    <w:rsid w:val="00ED459A"/>
    <w:rsid w:val="00ED5C95"/>
    <w:rsid w:val="00ED5DAA"/>
    <w:rsid w:val="00ED643E"/>
    <w:rsid w:val="00ED6A80"/>
    <w:rsid w:val="00ED6B43"/>
    <w:rsid w:val="00ED73B2"/>
    <w:rsid w:val="00ED7AE5"/>
    <w:rsid w:val="00ED7B34"/>
    <w:rsid w:val="00EE0589"/>
    <w:rsid w:val="00EE0765"/>
    <w:rsid w:val="00EE0BA9"/>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046"/>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0AB"/>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6A0"/>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FB2"/>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951"/>
    <w:rsid w:val="00F73C84"/>
    <w:rsid w:val="00F74297"/>
    <w:rsid w:val="00F746A5"/>
    <w:rsid w:val="00F74991"/>
    <w:rsid w:val="00F75099"/>
    <w:rsid w:val="00F75471"/>
    <w:rsid w:val="00F755AE"/>
    <w:rsid w:val="00F75822"/>
    <w:rsid w:val="00F76025"/>
    <w:rsid w:val="00F7625E"/>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55D4"/>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92"/>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A87"/>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6A3A"/>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 w:val="00FF71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99021">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72CD3-A002-4D36-BB2B-4BCF34B7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陈玲玲</cp:lastModifiedBy>
  <cp:revision>33</cp:revision>
  <dcterms:created xsi:type="dcterms:W3CDTF">2025-05-09T08:01:00Z</dcterms:created>
  <dcterms:modified xsi:type="dcterms:W3CDTF">2025-05-09T11:49:00Z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